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82" w:rsidRPr="00AB7602" w:rsidRDefault="00404A82" w:rsidP="00404A82">
      <w:pPr>
        <w:pStyle w:val="Bezodstpw"/>
        <w:spacing w:line="276" w:lineRule="auto"/>
        <w:ind w:firstLine="4820"/>
        <w:jc w:val="right"/>
        <w:rPr>
          <w:rFonts w:ascii="Times New Roman" w:hAnsi="Times New Roman" w:cs="Times New Roman"/>
          <w:sz w:val="26"/>
          <w:szCs w:val="26"/>
        </w:rPr>
      </w:pPr>
      <w:r w:rsidRPr="00AB7602">
        <w:rPr>
          <w:rFonts w:ascii="Times New Roman" w:hAnsi="Times New Roman" w:cs="Times New Roman"/>
          <w:sz w:val="26"/>
          <w:szCs w:val="26"/>
        </w:rPr>
        <w:t>Łubianka, dnia 19.07.2013 r.</w:t>
      </w:r>
    </w:p>
    <w:p w:rsidR="00404A82" w:rsidRPr="00AB7602" w:rsidRDefault="00404A82" w:rsidP="00404A82">
      <w:pPr>
        <w:pStyle w:val="Bezodstpw"/>
        <w:spacing w:line="276" w:lineRule="auto"/>
        <w:ind w:firstLine="4820"/>
        <w:jc w:val="both"/>
        <w:rPr>
          <w:rFonts w:ascii="Times New Roman" w:hAnsi="Times New Roman" w:cs="Times New Roman"/>
          <w:sz w:val="26"/>
          <w:szCs w:val="26"/>
        </w:rPr>
      </w:pPr>
    </w:p>
    <w:p w:rsidR="00404A82" w:rsidRPr="00AB7602" w:rsidRDefault="00404A82" w:rsidP="00404A82">
      <w:pPr>
        <w:pStyle w:val="Bezodstpw"/>
        <w:jc w:val="both"/>
        <w:rPr>
          <w:rFonts w:ascii="Times New Roman" w:hAnsi="Times New Roman" w:cs="Times New Roman"/>
          <w:sz w:val="26"/>
          <w:szCs w:val="26"/>
        </w:rPr>
      </w:pPr>
    </w:p>
    <w:p w:rsidR="00404A82" w:rsidRPr="00AB7602" w:rsidRDefault="00037ED6" w:rsidP="00404A82">
      <w:pPr>
        <w:pStyle w:val="Bezodstpw"/>
        <w:spacing w:line="276" w:lineRule="auto"/>
        <w:jc w:val="both"/>
        <w:rPr>
          <w:rFonts w:ascii="Times New Roman" w:hAnsi="Times New Roman" w:cs="Times New Roman"/>
          <w:sz w:val="26"/>
          <w:szCs w:val="26"/>
        </w:rPr>
      </w:pPr>
      <w:r>
        <w:rPr>
          <w:rFonts w:ascii="Times New Roman" w:hAnsi="Times New Roman" w:cs="Times New Roman"/>
          <w:sz w:val="26"/>
          <w:szCs w:val="26"/>
        </w:rPr>
        <w:t>WG.6220.1.4</w:t>
      </w:r>
      <w:bookmarkStart w:id="0" w:name="_GoBack"/>
      <w:bookmarkEnd w:id="0"/>
      <w:r w:rsidR="00404A82" w:rsidRPr="00AB7602">
        <w:rPr>
          <w:rFonts w:ascii="Times New Roman" w:hAnsi="Times New Roman" w:cs="Times New Roman"/>
          <w:sz w:val="26"/>
          <w:szCs w:val="26"/>
        </w:rPr>
        <w:t>.2013</w:t>
      </w:r>
    </w:p>
    <w:p w:rsidR="00AB7602" w:rsidRDefault="00AB7602" w:rsidP="00404A82">
      <w:pPr>
        <w:jc w:val="center"/>
        <w:rPr>
          <w:rFonts w:ascii="Times New Roman" w:hAnsi="Times New Roman" w:cs="Times New Roman"/>
          <w:b/>
          <w:sz w:val="26"/>
          <w:szCs w:val="26"/>
        </w:rPr>
      </w:pPr>
    </w:p>
    <w:p w:rsidR="00404A82" w:rsidRDefault="00404A82" w:rsidP="00404A82">
      <w:pPr>
        <w:jc w:val="center"/>
        <w:rPr>
          <w:rFonts w:ascii="Times New Roman" w:hAnsi="Times New Roman" w:cs="Times New Roman"/>
          <w:b/>
          <w:sz w:val="26"/>
          <w:szCs w:val="26"/>
        </w:rPr>
      </w:pPr>
      <w:r w:rsidRPr="00AB7602">
        <w:rPr>
          <w:rFonts w:ascii="Times New Roman" w:hAnsi="Times New Roman" w:cs="Times New Roman"/>
          <w:b/>
          <w:sz w:val="26"/>
          <w:szCs w:val="26"/>
        </w:rPr>
        <w:t>POSTANOWIENIE</w:t>
      </w:r>
    </w:p>
    <w:p w:rsidR="00AB7602" w:rsidRPr="00AB7602" w:rsidRDefault="00AB7602" w:rsidP="00404A82">
      <w:pPr>
        <w:jc w:val="center"/>
        <w:rPr>
          <w:rFonts w:ascii="Times New Roman" w:hAnsi="Times New Roman" w:cs="Times New Roman"/>
          <w:b/>
          <w:sz w:val="26"/>
          <w:szCs w:val="26"/>
        </w:rPr>
      </w:pPr>
    </w:p>
    <w:p w:rsidR="00404A82" w:rsidRPr="00AB7602" w:rsidRDefault="00404A82" w:rsidP="00404A82">
      <w:pPr>
        <w:pStyle w:val="Bezodstpw"/>
        <w:spacing w:line="276" w:lineRule="auto"/>
        <w:jc w:val="both"/>
        <w:rPr>
          <w:rFonts w:ascii="Times New Roman" w:eastAsia="Times New Roman" w:hAnsi="Times New Roman" w:cs="Times New Roman"/>
          <w:color w:val="333333"/>
          <w:sz w:val="26"/>
          <w:szCs w:val="26"/>
          <w:lang w:eastAsia="pl-PL"/>
        </w:rPr>
      </w:pPr>
    </w:p>
    <w:p w:rsidR="00404A82" w:rsidRPr="00AB7602" w:rsidRDefault="00404A82" w:rsidP="00404A82">
      <w:pPr>
        <w:pStyle w:val="Bezodstpw"/>
        <w:spacing w:line="276" w:lineRule="auto"/>
        <w:jc w:val="both"/>
        <w:rPr>
          <w:rFonts w:ascii="Times New Roman" w:eastAsia="Times New Roman" w:hAnsi="Times New Roman" w:cs="Times New Roman"/>
          <w:color w:val="333333"/>
          <w:sz w:val="26"/>
          <w:szCs w:val="26"/>
          <w:lang w:eastAsia="pl-PL"/>
        </w:rPr>
      </w:pPr>
      <w:r w:rsidRPr="00AB7602">
        <w:rPr>
          <w:rFonts w:ascii="Times New Roman" w:eastAsia="Times New Roman" w:hAnsi="Times New Roman" w:cs="Times New Roman"/>
          <w:color w:val="333333"/>
          <w:sz w:val="26"/>
          <w:szCs w:val="26"/>
          <w:lang w:eastAsia="pl-PL"/>
        </w:rPr>
        <w:t xml:space="preserve">           </w:t>
      </w:r>
      <w:r w:rsidRPr="00AB7602">
        <w:rPr>
          <w:rFonts w:ascii="Times New Roman" w:hAnsi="Times New Roman" w:cs="Times New Roman"/>
          <w:color w:val="000000"/>
          <w:sz w:val="26"/>
          <w:szCs w:val="26"/>
        </w:rPr>
        <w:t>Na podstawie</w:t>
      </w:r>
      <w:r w:rsidRPr="00AB7602">
        <w:rPr>
          <w:rFonts w:ascii="Times New Roman" w:hAnsi="Times New Roman" w:cs="Times New Roman"/>
          <w:color w:val="000000"/>
          <w:sz w:val="26"/>
          <w:szCs w:val="26"/>
        </w:rPr>
        <w:t xml:space="preserve"> art. 123</w:t>
      </w:r>
      <w:r w:rsidRPr="00AB7602">
        <w:rPr>
          <w:rFonts w:ascii="Times New Roman" w:hAnsi="Times New Roman" w:cs="Times New Roman"/>
          <w:color w:val="000000"/>
          <w:sz w:val="26"/>
          <w:szCs w:val="26"/>
        </w:rPr>
        <w:t xml:space="preserve"> ustawy z dnia 14 czerwca 1960 r. Kodeks postępowania administracyjnego (</w:t>
      </w:r>
      <w:proofErr w:type="spellStart"/>
      <w:r w:rsidRPr="00AB7602">
        <w:rPr>
          <w:rFonts w:ascii="Times New Roman" w:hAnsi="Times New Roman" w:cs="Times New Roman"/>
          <w:color w:val="000000"/>
          <w:sz w:val="26"/>
          <w:szCs w:val="26"/>
        </w:rPr>
        <w:t>t.j</w:t>
      </w:r>
      <w:proofErr w:type="spellEnd"/>
      <w:r w:rsidRPr="00AB7602">
        <w:rPr>
          <w:rFonts w:ascii="Times New Roman" w:hAnsi="Times New Roman" w:cs="Times New Roman"/>
          <w:color w:val="000000"/>
          <w:sz w:val="26"/>
          <w:szCs w:val="26"/>
        </w:rPr>
        <w:t xml:space="preserve">. Dz. U. z 2013r. poz. </w:t>
      </w:r>
      <w:r w:rsidRPr="00AB7602">
        <w:rPr>
          <w:rFonts w:ascii="Times New Roman" w:hAnsi="Times New Roman" w:cs="Times New Roman"/>
          <w:color w:val="000000"/>
          <w:sz w:val="26"/>
          <w:szCs w:val="26"/>
        </w:rPr>
        <w:t xml:space="preserve">267) w związku z art. 63 ust 2 </w:t>
      </w:r>
      <w:r w:rsidRPr="00AB7602">
        <w:rPr>
          <w:rFonts w:ascii="Times New Roman" w:hAnsi="Times New Roman" w:cs="Times New Roman"/>
          <w:color w:val="000000"/>
          <w:sz w:val="26"/>
          <w:szCs w:val="26"/>
        </w:rPr>
        <w:t xml:space="preserve"> </w:t>
      </w:r>
      <w:proofErr w:type="spellStart"/>
      <w:r w:rsidRPr="00AB7602">
        <w:rPr>
          <w:rFonts w:ascii="Times New Roman" w:hAnsi="Times New Roman" w:cs="Times New Roman"/>
          <w:color w:val="000000"/>
          <w:sz w:val="26"/>
          <w:szCs w:val="26"/>
        </w:rPr>
        <w:t>ustawy</w:t>
      </w:r>
      <w:proofErr w:type="spellEnd"/>
      <w:r w:rsidRPr="00AB7602">
        <w:rPr>
          <w:rFonts w:ascii="Times New Roman" w:hAnsi="Times New Roman" w:cs="Times New Roman"/>
          <w:color w:val="000000"/>
          <w:sz w:val="26"/>
          <w:szCs w:val="26"/>
        </w:rPr>
        <w:t xml:space="preserve"> z dnia 3 października 2008r. o udostępnianiu informacji o środowisku i jego ochronie, udziale społeczeństwa w ochronie środowiska oraz o ocenach oddziaływania na środowisko (Dz. U. z 2008r. Nr</w:t>
      </w:r>
      <w:r w:rsidRPr="00AB7602">
        <w:rPr>
          <w:rFonts w:ascii="Times New Roman" w:hAnsi="Times New Roman" w:cs="Times New Roman"/>
          <w:color w:val="000000"/>
          <w:sz w:val="26"/>
          <w:szCs w:val="26"/>
        </w:rPr>
        <w:t xml:space="preserve"> 199, poz. 1227 ze zm.)</w:t>
      </w:r>
      <w:r w:rsidRPr="00AB7602">
        <w:rPr>
          <w:rFonts w:ascii="Times New Roman" w:hAnsi="Times New Roman" w:cs="Times New Roman"/>
          <w:color w:val="000000"/>
          <w:sz w:val="26"/>
          <w:szCs w:val="26"/>
        </w:rPr>
        <w:t>, a także § 3 ust. 1 pkt 81) rozporządzenia Rady Ministrów z dnia 9 listopada 2010r. w sprawie przedsięwzięć mogących znacząco oddziaływać na środowisko (Dz. U. z 2010r. Nr 213 poz. 1397),</w:t>
      </w:r>
      <w:r w:rsidRPr="00AB7602">
        <w:rPr>
          <w:rFonts w:ascii="Calibri" w:hAnsi="Calibri" w:cs="Times New Roman"/>
          <w:color w:val="000000"/>
          <w:sz w:val="26"/>
          <w:szCs w:val="26"/>
        </w:rPr>
        <w:t xml:space="preserve">  </w:t>
      </w:r>
      <w:r w:rsidRPr="00AB7602">
        <w:rPr>
          <w:rFonts w:ascii="Times New Roman" w:eastAsia="Times New Roman" w:hAnsi="Times New Roman" w:cs="Times New Roman"/>
          <w:color w:val="333333"/>
          <w:sz w:val="26"/>
          <w:szCs w:val="26"/>
          <w:lang w:eastAsia="pl-PL"/>
        </w:rPr>
        <w:t>po rozpatrzeniu wniosku z dnia 5.06.2013r. złożonego przez Gminę Łubianka. </w:t>
      </w:r>
    </w:p>
    <w:p w:rsidR="00404A82" w:rsidRPr="00AB7602" w:rsidRDefault="00404A82" w:rsidP="00404A82">
      <w:pPr>
        <w:pStyle w:val="Bezodstpw"/>
        <w:spacing w:line="276" w:lineRule="auto"/>
        <w:jc w:val="both"/>
        <w:rPr>
          <w:rFonts w:ascii="Times New Roman" w:eastAsia="Times New Roman" w:hAnsi="Times New Roman" w:cs="Times New Roman"/>
          <w:color w:val="333333"/>
          <w:sz w:val="26"/>
          <w:szCs w:val="26"/>
          <w:lang w:eastAsia="pl-PL"/>
        </w:rPr>
      </w:pPr>
    </w:p>
    <w:p w:rsidR="00404A82" w:rsidRPr="00AB7602" w:rsidRDefault="00404A82" w:rsidP="00404A82">
      <w:pPr>
        <w:pStyle w:val="Bezodstpw"/>
        <w:spacing w:line="360" w:lineRule="auto"/>
        <w:jc w:val="both"/>
        <w:rPr>
          <w:rFonts w:ascii="Times New Roman" w:eastAsia="Times New Roman" w:hAnsi="Times New Roman" w:cs="Times New Roman"/>
          <w:color w:val="333333"/>
          <w:sz w:val="26"/>
          <w:szCs w:val="26"/>
          <w:lang w:eastAsia="pl-PL"/>
        </w:rPr>
      </w:pPr>
      <w:r w:rsidRPr="00AB7602">
        <w:rPr>
          <w:rFonts w:ascii="Times New Roman" w:eastAsia="Times New Roman" w:hAnsi="Times New Roman" w:cs="Times New Roman"/>
          <w:b/>
          <w:bCs/>
          <w:color w:val="333333"/>
          <w:sz w:val="26"/>
          <w:szCs w:val="26"/>
          <w:lang w:eastAsia="pl-PL"/>
        </w:rPr>
        <w:t xml:space="preserve">                                                      stwierdzam brak potrzeby</w:t>
      </w:r>
    </w:p>
    <w:p w:rsidR="00404A82" w:rsidRPr="00AB7602" w:rsidRDefault="00404A82" w:rsidP="00404A82">
      <w:pPr>
        <w:pStyle w:val="Bezodstpw"/>
        <w:spacing w:line="360" w:lineRule="auto"/>
        <w:jc w:val="center"/>
        <w:rPr>
          <w:rFonts w:ascii="Times New Roman" w:eastAsia="Times New Roman" w:hAnsi="Times New Roman" w:cs="Times New Roman"/>
          <w:b/>
          <w:bCs/>
          <w:color w:val="333333"/>
          <w:sz w:val="26"/>
          <w:szCs w:val="26"/>
          <w:lang w:eastAsia="pl-PL"/>
        </w:rPr>
      </w:pPr>
      <w:r w:rsidRPr="00AB7602">
        <w:rPr>
          <w:rFonts w:ascii="Times New Roman" w:eastAsia="Times New Roman" w:hAnsi="Times New Roman" w:cs="Times New Roman"/>
          <w:b/>
          <w:bCs/>
          <w:color w:val="333333"/>
          <w:sz w:val="26"/>
          <w:szCs w:val="26"/>
          <w:lang w:eastAsia="pl-PL"/>
        </w:rPr>
        <w:t>przeprowadzenia oceny oddziaływania na środowisko</w:t>
      </w:r>
    </w:p>
    <w:p w:rsidR="00404A82" w:rsidRPr="00AB7602" w:rsidRDefault="00404A82" w:rsidP="00404A82">
      <w:pPr>
        <w:pStyle w:val="Bezodstpw"/>
        <w:spacing w:line="360" w:lineRule="auto"/>
        <w:jc w:val="center"/>
        <w:rPr>
          <w:rFonts w:ascii="Times New Roman" w:eastAsia="Times New Roman" w:hAnsi="Times New Roman" w:cs="Times New Roman"/>
          <w:color w:val="333333"/>
          <w:sz w:val="26"/>
          <w:szCs w:val="26"/>
          <w:lang w:eastAsia="pl-PL"/>
        </w:rPr>
      </w:pPr>
    </w:p>
    <w:p w:rsidR="00404A82" w:rsidRDefault="00404A82" w:rsidP="00404A82">
      <w:pPr>
        <w:pStyle w:val="Bezodstpw"/>
        <w:spacing w:line="276" w:lineRule="auto"/>
        <w:jc w:val="both"/>
        <w:rPr>
          <w:rFonts w:ascii="Times New Roman" w:eastAsia="Times New Roman" w:hAnsi="Times New Roman" w:cs="Times New Roman"/>
          <w:b/>
          <w:bCs/>
          <w:color w:val="333333"/>
          <w:sz w:val="26"/>
          <w:szCs w:val="26"/>
          <w:lang w:eastAsia="pl-PL"/>
        </w:rPr>
      </w:pPr>
      <w:r w:rsidRPr="00AB7602">
        <w:rPr>
          <w:rFonts w:ascii="Times New Roman" w:eastAsia="Times New Roman" w:hAnsi="Times New Roman" w:cs="Times New Roman"/>
          <w:color w:val="333333"/>
          <w:sz w:val="26"/>
          <w:szCs w:val="26"/>
          <w:lang w:eastAsia="pl-PL"/>
        </w:rPr>
        <w:t>dla przedsięwzięcia polegającego na </w:t>
      </w:r>
      <w:r w:rsidRPr="00AB7602">
        <w:rPr>
          <w:rFonts w:ascii="Times New Roman" w:eastAsia="Times New Roman" w:hAnsi="Times New Roman" w:cs="Times New Roman"/>
          <w:b/>
          <w:bCs/>
          <w:color w:val="333333"/>
          <w:sz w:val="26"/>
          <w:szCs w:val="26"/>
          <w:lang w:eastAsia="pl-PL"/>
        </w:rPr>
        <w:t xml:space="preserve">„Utworzenie punktu selektywnej zbiórki odpadów komunalnych w miejscowości </w:t>
      </w:r>
      <w:proofErr w:type="spellStart"/>
      <w:r w:rsidRPr="00AB7602">
        <w:rPr>
          <w:rFonts w:ascii="Times New Roman" w:eastAsia="Times New Roman" w:hAnsi="Times New Roman" w:cs="Times New Roman"/>
          <w:b/>
          <w:bCs/>
          <w:color w:val="333333"/>
          <w:sz w:val="26"/>
          <w:szCs w:val="26"/>
          <w:lang w:eastAsia="pl-PL"/>
        </w:rPr>
        <w:t>Wybcz</w:t>
      </w:r>
      <w:proofErr w:type="spellEnd"/>
      <w:r w:rsidRPr="00AB7602">
        <w:rPr>
          <w:rFonts w:ascii="Times New Roman" w:eastAsia="Times New Roman" w:hAnsi="Times New Roman" w:cs="Times New Roman"/>
          <w:b/>
          <w:bCs/>
          <w:color w:val="333333"/>
          <w:sz w:val="26"/>
          <w:szCs w:val="26"/>
          <w:lang w:eastAsia="pl-PL"/>
        </w:rPr>
        <w:t>, gmina Łubianka na działkach 173/1, 173/4 i w części 174/2”.</w:t>
      </w:r>
    </w:p>
    <w:p w:rsidR="00AB7602" w:rsidRPr="00AB7602" w:rsidRDefault="00AB7602" w:rsidP="00404A82">
      <w:pPr>
        <w:pStyle w:val="Bezodstpw"/>
        <w:spacing w:line="276" w:lineRule="auto"/>
        <w:jc w:val="both"/>
        <w:rPr>
          <w:rFonts w:ascii="Times New Roman" w:hAnsi="Times New Roman" w:cs="Times New Roman"/>
          <w:b/>
          <w:sz w:val="26"/>
          <w:szCs w:val="26"/>
        </w:rPr>
      </w:pPr>
    </w:p>
    <w:p w:rsidR="00404A82" w:rsidRDefault="00404A82" w:rsidP="00404A82">
      <w:pPr>
        <w:pStyle w:val="Bezodstpw"/>
        <w:spacing w:line="360" w:lineRule="auto"/>
        <w:jc w:val="center"/>
        <w:rPr>
          <w:rFonts w:ascii="Times New Roman" w:eastAsia="Times New Roman" w:hAnsi="Times New Roman" w:cs="Times New Roman"/>
          <w:b/>
          <w:color w:val="333333"/>
          <w:sz w:val="26"/>
          <w:szCs w:val="26"/>
          <w:lang w:eastAsia="pl-PL"/>
        </w:rPr>
      </w:pPr>
      <w:r w:rsidRPr="00AB7602">
        <w:rPr>
          <w:rFonts w:ascii="Times New Roman" w:eastAsia="Times New Roman" w:hAnsi="Times New Roman" w:cs="Times New Roman"/>
          <w:b/>
          <w:color w:val="333333"/>
          <w:sz w:val="26"/>
          <w:szCs w:val="26"/>
          <w:lang w:eastAsia="pl-PL"/>
        </w:rPr>
        <w:t>  UZASADNIENIE</w:t>
      </w:r>
    </w:p>
    <w:p w:rsidR="00AB7602" w:rsidRPr="00AB7602" w:rsidRDefault="00AB7602" w:rsidP="00404A82">
      <w:pPr>
        <w:pStyle w:val="Bezodstpw"/>
        <w:spacing w:line="360" w:lineRule="auto"/>
        <w:jc w:val="center"/>
        <w:rPr>
          <w:rFonts w:ascii="Times New Roman" w:eastAsia="Times New Roman" w:hAnsi="Times New Roman" w:cs="Times New Roman"/>
          <w:b/>
          <w:color w:val="333333"/>
          <w:sz w:val="26"/>
          <w:szCs w:val="26"/>
          <w:lang w:eastAsia="pl-PL"/>
        </w:rPr>
      </w:pPr>
    </w:p>
    <w:p w:rsidR="00404A82" w:rsidRPr="00AB7602" w:rsidRDefault="00AB7602" w:rsidP="00404A82">
      <w:pPr>
        <w:pStyle w:val="Bezodstpw"/>
        <w:spacing w:line="276" w:lineRule="auto"/>
        <w:jc w:val="both"/>
        <w:rPr>
          <w:rFonts w:ascii="Times New Roman" w:eastAsia="Times New Roman" w:hAnsi="Times New Roman" w:cs="Times New Roman"/>
          <w:color w:val="333333"/>
          <w:sz w:val="26"/>
          <w:szCs w:val="26"/>
          <w:lang w:eastAsia="pl-PL"/>
        </w:rPr>
      </w:pPr>
      <w:r w:rsidRPr="00AB7602">
        <w:rPr>
          <w:rFonts w:ascii="Times New Roman" w:eastAsia="Times New Roman" w:hAnsi="Times New Roman" w:cs="Times New Roman"/>
          <w:color w:val="333333"/>
          <w:sz w:val="26"/>
          <w:szCs w:val="26"/>
          <w:lang w:eastAsia="pl-PL"/>
        </w:rPr>
        <w:tab/>
      </w:r>
      <w:r w:rsidR="00404A82" w:rsidRPr="00AB7602">
        <w:rPr>
          <w:rFonts w:ascii="Times New Roman" w:eastAsia="Times New Roman" w:hAnsi="Times New Roman" w:cs="Times New Roman"/>
          <w:color w:val="333333"/>
          <w:sz w:val="26"/>
          <w:szCs w:val="26"/>
          <w:lang w:eastAsia="pl-PL"/>
        </w:rPr>
        <w:t xml:space="preserve">Dnia 5.06.2013 r. Gmina Łubianka, zwróciła się z wnioskiem o wydanie decyzji o środowiskowych uwarunkowań zgody na realizację przedsięwzięcia pn.: </w:t>
      </w:r>
      <w:r w:rsidR="00404A82" w:rsidRPr="00AB7602">
        <w:rPr>
          <w:rFonts w:ascii="Times New Roman" w:eastAsia="Times New Roman" w:hAnsi="Times New Roman" w:cs="Times New Roman"/>
          <w:b/>
          <w:bCs/>
          <w:color w:val="333333"/>
          <w:sz w:val="26"/>
          <w:szCs w:val="26"/>
          <w:lang w:eastAsia="pl-PL"/>
        </w:rPr>
        <w:t xml:space="preserve">„Utworzenie punktu selektywnej zbiórki odpadów komunalnych w miejscowości </w:t>
      </w:r>
      <w:proofErr w:type="spellStart"/>
      <w:r w:rsidR="00404A82" w:rsidRPr="00AB7602">
        <w:rPr>
          <w:rFonts w:ascii="Times New Roman" w:eastAsia="Times New Roman" w:hAnsi="Times New Roman" w:cs="Times New Roman"/>
          <w:b/>
          <w:bCs/>
          <w:color w:val="333333"/>
          <w:sz w:val="26"/>
          <w:szCs w:val="26"/>
          <w:lang w:eastAsia="pl-PL"/>
        </w:rPr>
        <w:t>Wybcz</w:t>
      </w:r>
      <w:proofErr w:type="spellEnd"/>
      <w:r w:rsidR="00404A82" w:rsidRPr="00AB7602">
        <w:rPr>
          <w:rFonts w:ascii="Times New Roman" w:eastAsia="Times New Roman" w:hAnsi="Times New Roman" w:cs="Times New Roman"/>
          <w:b/>
          <w:bCs/>
          <w:color w:val="333333"/>
          <w:sz w:val="26"/>
          <w:szCs w:val="26"/>
          <w:lang w:eastAsia="pl-PL"/>
        </w:rPr>
        <w:t>, gmina Łubianka na działkach 173/1, 173/4 i w części 174/2”.</w:t>
      </w:r>
      <w:r w:rsidR="00404A82" w:rsidRPr="00AB7602">
        <w:rPr>
          <w:rFonts w:ascii="Times New Roman" w:eastAsia="Times New Roman" w:hAnsi="Times New Roman" w:cs="Times New Roman"/>
          <w:color w:val="333333"/>
          <w:sz w:val="26"/>
          <w:szCs w:val="26"/>
          <w:lang w:eastAsia="pl-PL"/>
        </w:rPr>
        <w:br/>
        <w:t>Na podstawie art. 64 ust. 1 pkt. 1 i 2 ustawy z dnia 3 października 2008r. o udostępnianiu informacji o środowisku i jego ochronie, udziale społeczeństwa w ochronie</w:t>
      </w:r>
      <w:r>
        <w:rPr>
          <w:rFonts w:ascii="Times New Roman" w:eastAsia="Times New Roman" w:hAnsi="Times New Roman" w:cs="Times New Roman"/>
          <w:color w:val="333333"/>
          <w:sz w:val="26"/>
          <w:szCs w:val="26"/>
          <w:lang w:eastAsia="pl-PL"/>
        </w:rPr>
        <w:t xml:space="preserve"> </w:t>
      </w:r>
      <w:r w:rsidR="00404A82" w:rsidRPr="00AB7602">
        <w:rPr>
          <w:rFonts w:ascii="Times New Roman" w:eastAsia="Times New Roman" w:hAnsi="Times New Roman" w:cs="Times New Roman"/>
          <w:color w:val="333333"/>
          <w:sz w:val="26"/>
          <w:szCs w:val="26"/>
          <w:lang w:eastAsia="pl-PL"/>
        </w:rPr>
        <w:t>środowiska</w:t>
      </w:r>
      <w:r>
        <w:rPr>
          <w:rFonts w:ascii="Times New Roman" w:eastAsia="Times New Roman" w:hAnsi="Times New Roman" w:cs="Times New Roman"/>
          <w:color w:val="333333"/>
          <w:sz w:val="26"/>
          <w:szCs w:val="26"/>
          <w:lang w:eastAsia="pl-PL"/>
        </w:rPr>
        <w:t xml:space="preserve"> oraz </w:t>
      </w:r>
      <w:r w:rsidR="00404A82" w:rsidRPr="00AB7602">
        <w:rPr>
          <w:rFonts w:ascii="Times New Roman" w:eastAsia="Times New Roman" w:hAnsi="Times New Roman" w:cs="Times New Roman"/>
          <w:color w:val="333333"/>
          <w:sz w:val="26"/>
          <w:szCs w:val="26"/>
          <w:lang w:eastAsia="pl-PL"/>
        </w:rPr>
        <w:t xml:space="preserve">o ocenach oddziaływania na środowisko, Wójt Gminy Łubianka pismem znak WG.6220.1.2013 z dnia 14.06.2013 r. wystąpił do Regionalnego Dyrektora Ochrony Środowiska w Bydgoszczy i Państwowego </w:t>
      </w:r>
      <w:r w:rsidR="00404A82" w:rsidRPr="00AB7602">
        <w:rPr>
          <w:rFonts w:ascii="Times New Roman" w:eastAsia="Times New Roman" w:hAnsi="Times New Roman" w:cs="Times New Roman"/>
          <w:color w:val="333333"/>
          <w:sz w:val="26"/>
          <w:szCs w:val="26"/>
          <w:lang w:eastAsia="pl-PL"/>
        </w:rPr>
        <w:lastRenderedPageBreak/>
        <w:t>Powiatowego Inspektora Sanitarnego</w:t>
      </w:r>
      <w:r>
        <w:rPr>
          <w:rFonts w:ascii="Times New Roman" w:eastAsia="Times New Roman" w:hAnsi="Times New Roman" w:cs="Times New Roman"/>
          <w:color w:val="333333"/>
          <w:sz w:val="26"/>
          <w:szCs w:val="26"/>
          <w:lang w:eastAsia="pl-PL"/>
        </w:rPr>
        <w:t xml:space="preserve"> </w:t>
      </w:r>
      <w:r w:rsidR="00404A82" w:rsidRPr="00AB7602">
        <w:rPr>
          <w:rFonts w:ascii="Times New Roman" w:eastAsia="Times New Roman" w:hAnsi="Times New Roman" w:cs="Times New Roman"/>
          <w:color w:val="333333"/>
          <w:sz w:val="26"/>
          <w:szCs w:val="26"/>
          <w:lang w:eastAsia="pl-PL"/>
        </w:rPr>
        <w:t>w Toruniu o wydanie opinii w sprawie obowiązku przeprowadzenia oceny oddziaływania na środowisko przedmiotowej inwestycji.                                           </w:t>
      </w:r>
      <w:r w:rsidR="00404A82" w:rsidRPr="00AB7602">
        <w:rPr>
          <w:rFonts w:ascii="Times New Roman" w:eastAsia="Times New Roman" w:hAnsi="Times New Roman" w:cs="Times New Roman"/>
          <w:color w:val="333333"/>
          <w:sz w:val="26"/>
          <w:szCs w:val="26"/>
          <w:lang w:eastAsia="pl-PL"/>
        </w:rPr>
        <w:br/>
      </w:r>
      <w:r w:rsidRPr="00AB7602">
        <w:rPr>
          <w:rFonts w:ascii="Times New Roman" w:eastAsia="Times New Roman" w:hAnsi="Times New Roman" w:cs="Times New Roman"/>
          <w:color w:val="333333"/>
          <w:sz w:val="26"/>
          <w:szCs w:val="26"/>
          <w:lang w:eastAsia="pl-PL"/>
        </w:rPr>
        <w:tab/>
      </w:r>
      <w:r w:rsidR="00404A82" w:rsidRPr="00AB7602">
        <w:rPr>
          <w:rFonts w:ascii="Times New Roman" w:eastAsia="Times New Roman" w:hAnsi="Times New Roman" w:cs="Times New Roman"/>
          <w:color w:val="333333"/>
          <w:sz w:val="26"/>
          <w:szCs w:val="26"/>
          <w:lang w:eastAsia="pl-PL"/>
        </w:rPr>
        <w:t xml:space="preserve">Państwowy Powiatowy Inspektor Sanitarny w Toruniu opinią znak N.NZ-402-Łu-56/13 z dnia 5.07.2013r. Państwowy Powiatowy Inspektor Sanitarny w Toruniu uznał, że dla powyższego przedsięwzięcia nie ma konieczności przeprowadzenia oceny oddziaływania na środowisko. </w:t>
      </w:r>
    </w:p>
    <w:p w:rsidR="00404A82" w:rsidRPr="00AB7602" w:rsidRDefault="00AB7602" w:rsidP="00404A82">
      <w:pPr>
        <w:pStyle w:val="Bezodstpw"/>
        <w:spacing w:line="276" w:lineRule="auto"/>
        <w:jc w:val="both"/>
        <w:rPr>
          <w:rFonts w:ascii="Times New Roman" w:eastAsia="Times New Roman" w:hAnsi="Times New Roman" w:cs="Times New Roman"/>
          <w:color w:val="333333"/>
          <w:sz w:val="26"/>
          <w:szCs w:val="26"/>
          <w:lang w:eastAsia="pl-PL"/>
        </w:rPr>
      </w:pPr>
      <w:r w:rsidRPr="00AB7602">
        <w:rPr>
          <w:rFonts w:ascii="Times New Roman" w:eastAsia="Times New Roman" w:hAnsi="Times New Roman" w:cs="Times New Roman"/>
          <w:color w:val="333333"/>
          <w:sz w:val="26"/>
          <w:szCs w:val="26"/>
          <w:lang w:eastAsia="pl-PL"/>
        </w:rPr>
        <w:tab/>
      </w:r>
      <w:r w:rsidR="00404A82" w:rsidRPr="00AB7602">
        <w:rPr>
          <w:rFonts w:ascii="Times New Roman" w:eastAsia="Times New Roman" w:hAnsi="Times New Roman" w:cs="Times New Roman"/>
          <w:color w:val="333333"/>
          <w:sz w:val="26"/>
          <w:szCs w:val="26"/>
          <w:lang w:eastAsia="pl-PL"/>
        </w:rPr>
        <w:t xml:space="preserve">Regionalny Dyrektor Ochrony Środowiska w Bydgoszczy pismem znak WOO.4240.541.2012.MW.1 z dnia 27.06.2013r. wezwał Gminę Łubianka o uzupełnienie karty informacyjnej przedsięwzięcia. </w:t>
      </w:r>
    </w:p>
    <w:p w:rsidR="00404A82" w:rsidRPr="00AB7602" w:rsidRDefault="00404A82" w:rsidP="00404A82">
      <w:pPr>
        <w:pStyle w:val="Bezodstpw"/>
        <w:spacing w:line="276" w:lineRule="auto"/>
        <w:jc w:val="both"/>
        <w:rPr>
          <w:rFonts w:ascii="Times New Roman" w:eastAsia="Times New Roman" w:hAnsi="Times New Roman" w:cs="Times New Roman"/>
          <w:color w:val="333333"/>
          <w:sz w:val="26"/>
          <w:szCs w:val="26"/>
          <w:lang w:eastAsia="pl-PL"/>
        </w:rPr>
      </w:pPr>
      <w:r w:rsidRPr="00AB7602">
        <w:rPr>
          <w:rFonts w:ascii="Times New Roman" w:eastAsia="Times New Roman" w:hAnsi="Times New Roman" w:cs="Times New Roman"/>
          <w:color w:val="333333"/>
          <w:sz w:val="26"/>
          <w:szCs w:val="26"/>
          <w:lang w:eastAsia="pl-PL"/>
        </w:rPr>
        <w:t>Inwestor pismem znak WG.6220.1.2.2013 z dnia 5.07.2013r., oraz pismem  znak WG.6220.1.3.2013 z dnia 11.07.2013 r.  uzupełnił kartę informacyjną zgodnie z otrzymanym wezwaniem.</w:t>
      </w:r>
      <w:r w:rsidR="00AB7602" w:rsidRPr="00AB7602">
        <w:rPr>
          <w:rFonts w:ascii="Times New Roman" w:eastAsia="Times New Roman" w:hAnsi="Times New Roman" w:cs="Times New Roman"/>
          <w:color w:val="333333"/>
          <w:sz w:val="26"/>
          <w:szCs w:val="26"/>
          <w:lang w:eastAsia="pl-PL"/>
        </w:rPr>
        <w:t xml:space="preserve"> </w:t>
      </w:r>
      <w:r w:rsidRPr="00AB7602">
        <w:rPr>
          <w:rFonts w:ascii="Times New Roman" w:eastAsia="Times New Roman" w:hAnsi="Times New Roman" w:cs="Times New Roman"/>
          <w:color w:val="333333"/>
          <w:sz w:val="26"/>
          <w:szCs w:val="26"/>
          <w:lang w:eastAsia="pl-PL"/>
        </w:rPr>
        <w:t>Regionalny Dyrektor Ochrony Środowiska w Bydgoszczy postanowieniem znak WOO.4240.541.2013.MW.2 z dnia 16.07.2013r. wyraził opinię, że dla przedsięwzięcia polegającego na utworzeniu punktu selektywneg</w:t>
      </w:r>
      <w:r w:rsidR="00C87C21">
        <w:rPr>
          <w:rFonts w:ascii="Times New Roman" w:eastAsia="Times New Roman" w:hAnsi="Times New Roman" w:cs="Times New Roman"/>
          <w:color w:val="333333"/>
          <w:sz w:val="26"/>
          <w:szCs w:val="26"/>
          <w:lang w:eastAsia="pl-PL"/>
        </w:rPr>
        <w:t>o zbierania odpadów komunalnych</w:t>
      </w:r>
      <w:r w:rsidRPr="00AB7602">
        <w:rPr>
          <w:rFonts w:ascii="Times New Roman" w:eastAsia="Times New Roman" w:hAnsi="Times New Roman" w:cs="Times New Roman"/>
          <w:color w:val="333333"/>
          <w:sz w:val="26"/>
          <w:szCs w:val="26"/>
          <w:lang w:eastAsia="pl-PL"/>
        </w:rPr>
        <w:t xml:space="preserve"> w miejscowości </w:t>
      </w:r>
      <w:proofErr w:type="spellStart"/>
      <w:r w:rsidRPr="00AB7602">
        <w:rPr>
          <w:rFonts w:ascii="Times New Roman" w:eastAsia="Times New Roman" w:hAnsi="Times New Roman" w:cs="Times New Roman"/>
          <w:color w:val="333333"/>
          <w:sz w:val="26"/>
          <w:szCs w:val="26"/>
          <w:lang w:eastAsia="pl-PL"/>
        </w:rPr>
        <w:t>Wybcz</w:t>
      </w:r>
      <w:proofErr w:type="spellEnd"/>
      <w:r w:rsidRPr="00AB7602">
        <w:rPr>
          <w:rFonts w:ascii="Times New Roman" w:eastAsia="Times New Roman" w:hAnsi="Times New Roman" w:cs="Times New Roman"/>
          <w:color w:val="333333"/>
          <w:sz w:val="26"/>
          <w:szCs w:val="26"/>
          <w:lang w:eastAsia="pl-PL"/>
        </w:rPr>
        <w:t xml:space="preserve">, gm. Łubianka, powiat toruński, nie istnieje  konieczność przeprowadzenia oceny oddziaływania na środowisko. </w:t>
      </w:r>
    </w:p>
    <w:p w:rsidR="003403EF" w:rsidRPr="00AB7602" w:rsidRDefault="00AB7602" w:rsidP="00AB7602">
      <w:pPr>
        <w:jc w:val="both"/>
        <w:rPr>
          <w:rFonts w:ascii="Times New Roman" w:eastAsia="Times New Roman" w:hAnsi="Times New Roman" w:cs="Times New Roman"/>
          <w:color w:val="333333"/>
          <w:sz w:val="26"/>
          <w:szCs w:val="26"/>
          <w:lang w:eastAsia="pl-PL"/>
        </w:rPr>
      </w:pPr>
      <w:r w:rsidRPr="00AB7602">
        <w:rPr>
          <w:rFonts w:ascii="Times New Roman" w:eastAsia="Times New Roman" w:hAnsi="Times New Roman" w:cs="Times New Roman"/>
          <w:color w:val="333333"/>
          <w:sz w:val="26"/>
          <w:szCs w:val="26"/>
          <w:lang w:eastAsia="pl-PL"/>
        </w:rPr>
        <w:tab/>
      </w:r>
      <w:r w:rsidR="00404A82" w:rsidRPr="00AB7602">
        <w:rPr>
          <w:rFonts w:ascii="Times New Roman" w:eastAsia="Times New Roman" w:hAnsi="Times New Roman" w:cs="Times New Roman"/>
          <w:color w:val="333333"/>
          <w:sz w:val="26"/>
          <w:szCs w:val="26"/>
          <w:lang w:eastAsia="pl-PL"/>
        </w:rPr>
        <w:t xml:space="preserve">Analizując wniosek o wydanie decyzji o środowiskowych uwarunkowaniach wraz z kartą informacyjną przedsięwzięcia pod kątem uwarunkowań związanych </w:t>
      </w:r>
      <w:r w:rsidR="00404A82" w:rsidRPr="00AB7602">
        <w:rPr>
          <w:rFonts w:ascii="Times New Roman" w:eastAsia="Times New Roman" w:hAnsi="Times New Roman" w:cs="Times New Roman"/>
          <w:color w:val="333333"/>
          <w:sz w:val="26"/>
          <w:szCs w:val="26"/>
          <w:lang w:eastAsia="pl-PL"/>
        </w:rPr>
        <w:br/>
        <w:t>z kwalifikowaniem zamierzenia do konieczności przeprowadzenia oceny oddziaływania na środowisko uwzględniono łącznie następujące uwarunkowania wymienione w art. 63 ust. 1 ustawy z dnia 3 października 2008r. o udostępnianiu informacji o środowisku i jego ochronie, udziale społeczeństwa w ochronie środowiska oraz o ocenach oddziaływania na środowisko.</w:t>
      </w:r>
    </w:p>
    <w:p w:rsidR="00404A82" w:rsidRPr="00AB7602" w:rsidRDefault="00404A82" w:rsidP="00404A82">
      <w:pPr>
        <w:numPr>
          <w:ilvl w:val="0"/>
          <w:numId w:val="1"/>
        </w:numPr>
        <w:tabs>
          <w:tab w:val="num" w:pos="360"/>
        </w:tabs>
        <w:autoSpaceDE w:val="0"/>
        <w:autoSpaceDN w:val="0"/>
        <w:adjustRightInd w:val="0"/>
        <w:spacing w:after="0" w:line="360" w:lineRule="auto"/>
        <w:ind w:left="360"/>
        <w:rPr>
          <w:rFonts w:ascii="Times New Roman" w:hAnsi="Times New Roman" w:cs="Times New Roman"/>
          <w:b/>
          <w:i/>
          <w:sz w:val="26"/>
          <w:szCs w:val="26"/>
        </w:rPr>
      </w:pPr>
      <w:r w:rsidRPr="00AB7602">
        <w:rPr>
          <w:rFonts w:ascii="Times New Roman" w:hAnsi="Times New Roman" w:cs="Times New Roman"/>
          <w:b/>
          <w:i/>
          <w:sz w:val="26"/>
          <w:szCs w:val="26"/>
        </w:rPr>
        <w:t>Rodzaj i charakterystyka przedsięwzięcia z uwzględnieniem:</w:t>
      </w:r>
    </w:p>
    <w:p w:rsidR="00404A82" w:rsidRPr="00AB7602" w:rsidRDefault="00404A82" w:rsidP="00404A82">
      <w:pPr>
        <w:autoSpaceDE w:val="0"/>
        <w:autoSpaceDN w:val="0"/>
        <w:adjustRightInd w:val="0"/>
        <w:spacing w:line="360" w:lineRule="auto"/>
        <w:ind w:left="360"/>
        <w:rPr>
          <w:rFonts w:ascii="Times New Roman" w:hAnsi="Times New Roman" w:cs="Times New Roman"/>
          <w:bCs/>
          <w:i/>
          <w:sz w:val="26"/>
          <w:szCs w:val="26"/>
        </w:rPr>
      </w:pPr>
      <w:r w:rsidRPr="00AB7602">
        <w:rPr>
          <w:rFonts w:ascii="Times New Roman" w:hAnsi="Times New Roman" w:cs="Times New Roman"/>
          <w:bCs/>
          <w:i/>
          <w:sz w:val="26"/>
          <w:szCs w:val="26"/>
        </w:rPr>
        <w:t>a) skali przedsięwzięcia i wielkości zajmowanego terenu oraz ich wzajemnych proporcji:</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t xml:space="preserve">Zgodnie z ustawą z dnia 13 września 1996 o utrzymaniu czystości i porządku w gminach (art. 3 ust.2 pkt 6) gminy zapewniają czystość i porządek na swoim terenie i tworzą warunki niezbędne do ich utrzymania, a w szczególności:  tworzą punkty selektywnego zbierania odpadów komunalnych w sposób zapewniający łatwy dostęp dla wszystkich mieszkańców gminy, w tym wskazują miejsca, w których mogą być prowadzone zbiorki zużytego sprzętu elektrycznego i elektronicznego, baterii i akumulatorów, odzieży i tekstylia, </w:t>
      </w:r>
      <w:proofErr w:type="spellStart"/>
      <w:r w:rsidRPr="00AB7602">
        <w:rPr>
          <w:rFonts w:ascii="Times New Roman" w:eastAsia="ComicSansMS" w:hAnsi="Times New Roman" w:cs="Times New Roman"/>
          <w:sz w:val="26"/>
          <w:szCs w:val="26"/>
        </w:rPr>
        <w:t>chemikali</w:t>
      </w:r>
      <w:proofErr w:type="spellEnd"/>
      <w:r w:rsidRPr="00AB7602">
        <w:rPr>
          <w:rFonts w:ascii="Times New Roman" w:eastAsia="ComicSansMS" w:hAnsi="Times New Roman" w:cs="Times New Roman"/>
          <w:sz w:val="26"/>
          <w:szCs w:val="26"/>
        </w:rPr>
        <w:t xml:space="preserve">, zużytych opon,  odpadów zielonych, przeterminowanych leków, odpadów budowlanych, odpadów komunalnych ulegających biodegradacji pochodzących z gospodarstw domowych. Planowana inwestycja będzie polegała na prowadzeniu punktu selektywnego </w:t>
      </w:r>
      <w:r w:rsidRPr="00AB7602">
        <w:rPr>
          <w:rFonts w:ascii="Times New Roman" w:eastAsia="ComicSansMS" w:hAnsi="Times New Roman" w:cs="Times New Roman"/>
          <w:sz w:val="26"/>
          <w:szCs w:val="26"/>
        </w:rPr>
        <w:lastRenderedPageBreak/>
        <w:t xml:space="preserve">zbierania odpadów komunalnych w m. </w:t>
      </w:r>
      <w:proofErr w:type="spellStart"/>
      <w:r w:rsidRPr="00AB7602">
        <w:rPr>
          <w:rFonts w:ascii="Times New Roman" w:eastAsia="ComicSansMS" w:hAnsi="Times New Roman" w:cs="Times New Roman"/>
          <w:sz w:val="26"/>
          <w:szCs w:val="26"/>
        </w:rPr>
        <w:t>Wybcz</w:t>
      </w:r>
      <w:proofErr w:type="spellEnd"/>
      <w:r w:rsidRPr="00AB7602">
        <w:rPr>
          <w:rFonts w:ascii="Times New Roman" w:eastAsia="ComicSansMS" w:hAnsi="Times New Roman" w:cs="Times New Roman"/>
          <w:sz w:val="26"/>
          <w:szCs w:val="26"/>
        </w:rPr>
        <w:t xml:space="preserve">, gmina Łubianka, powiat Toruński. W ramach inwestycji przewiduje się prowadzenie punktu selektywnego zbierania odpadów komunalnych wraz z wybudowaniem wagi i placem manewrowym dla pojazdów dostarczających </w:t>
      </w:r>
      <w:r w:rsidRPr="00AB7602">
        <w:rPr>
          <w:rFonts w:ascii="Times New Roman" w:eastAsia="ComicSansMS" w:hAnsi="Times New Roman" w:cs="Times New Roman"/>
          <w:sz w:val="26"/>
          <w:szCs w:val="26"/>
        </w:rPr>
        <w:br/>
        <w:t xml:space="preserve">i odbierających zebrane odpady. Inwestycja będzie zlokalizowana w m. </w:t>
      </w:r>
      <w:proofErr w:type="spellStart"/>
      <w:r w:rsidRPr="00AB7602">
        <w:rPr>
          <w:rFonts w:ascii="Times New Roman" w:eastAsia="ComicSansMS" w:hAnsi="Times New Roman" w:cs="Times New Roman"/>
          <w:sz w:val="26"/>
          <w:szCs w:val="26"/>
        </w:rPr>
        <w:t>Wybcz</w:t>
      </w:r>
      <w:proofErr w:type="spellEnd"/>
      <w:r w:rsidRPr="00AB7602">
        <w:rPr>
          <w:rFonts w:ascii="Times New Roman" w:eastAsia="ComicSansMS" w:hAnsi="Times New Roman" w:cs="Times New Roman"/>
          <w:sz w:val="26"/>
          <w:szCs w:val="26"/>
        </w:rPr>
        <w:t xml:space="preserve">, gm. Łubianka  na działkach o nr </w:t>
      </w:r>
      <w:proofErr w:type="spellStart"/>
      <w:r w:rsidRPr="00AB7602">
        <w:rPr>
          <w:rFonts w:ascii="Times New Roman" w:eastAsia="ComicSansMS" w:hAnsi="Times New Roman" w:cs="Times New Roman"/>
          <w:sz w:val="26"/>
          <w:szCs w:val="26"/>
        </w:rPr>
        <w:t>ewid</w:t>
      </w:r>
      <w:proofErr w:type="spellEnd"/>
      <w:r w:rsidRPr="00AB7602">
        <w:rPr>
          <w:rFonts w:ascii="Times New Roman" w:eastAsia="ComicSansMS" w:hAnsi="Times New Roman" w:cs="Times New Roman"/>
          <w:sz w:val="26"/>
          <w:szCs w:val="26"/>
        </w:rPr>
        <w:t xml:space="preserve">. 173/1, 173/4 i w części 174/2. Na działkach znajduje się dawna baza maszynowa, która jest nieczynna, utwardzone place (betonowe), betonowy plac manewrowy, drogi, budynek biurowo-socjalny, garaże oraz pomieszczenia warsztatowe. </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t>Nie planuje się wycinki drzew i krzewów w związku z planowaną inwestycją.</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t xml:space="preserve">W najbliższym sąsiedztwie znajduje się budynek produkcyjny, usługowy, gospodarczy dla rolnictwa w odległości ok.  40 m oraz budynek mieszkalny w odległości ok. 80 m. Wjazd na teren punktu selektywnego zbierania odpadów komunalnych w miejscowości </w:t>
      </w:r>
      <w:proofErr w:type="spellStart"/>
      <w:r w:rsidRPr="00AB7602">
        <w:rPr>
          <w:rFonts w:ascii="Times New Roman" w:eastAsia="ComicSansMS" w:hAnsi="Times New Roman" w:cs="Times New Roman"/>
          <w:sz w:val="26"/>
          <w:szCs w:val="26"/>
        </w:rPr>
        <w:t>Wybcz</w:t>
      </w:r>
      <w:proofErr w:type="spellEnd"/>
      <w:r w:rsidRPr="00AB7602">
        <w:rPr>
          <w:rFonts w:ascii="Times New Roman" w:eastAsia="ComicSansMS" w:hAnsi="Times New Roman" w:cs="Times New Roman"/>
          <w:sz w:val="26"/>
          <w:szCs w:val="26"/>
        </w:rPr>
        <w:t xml:space="preserve"> odbywa się poprzez drogę gminną asfaltową z drogą wojewódzką nr 551 o nawierzchni asfaltowej. </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t xml:space="preserve">Teren nieruchomości otoczony jest ogrodzeniem z siatki. Projektowane zamierzenie inwestycyjne, przewidziane do realizacji w miejscowości </w:t>
      </w:r>
      <w:proofErr w:type="spellStart"/>
      <w:r w:rsidRPr="00AB7602">
        <w:rPr>
          <w:rFonts w:ascii="Times New Roman" w:eastAsia="ComicSansMS" w:hAnsi="Times New Roman" w:cs="Times New Roman"/>
          <w:sz w:val="26"/>
          <w:szCs w:val="26"/>
        </w:rPr>
        <w:t>Wybcz</w:t>
      </w:r>
      <w:proofErr w:type="spellEnd"/>
      <w:r w:rsidRPr="00AB7602">
        <w:rPr>
          <w:rFonts w:ascii="Times New Roman" w:eastAsia="ComicSansMS" w:hAnsi="Times New Roman" w:cs="Times New Roman"/>
          <w:sz w:val="26"/>
          <w:szCs w:val="26"/>
        </w:rPr>
        <w:t xml:space="preserve">, gm. Łubianka działce o nr </w:t>
      </w:r>
      <w:proofErr w:type="spellStart"/>
      <w:r w:rsidRPr="00AB7602">
        <w:rPr>
          <w:rFonts w:ascii="Times New Roman" w:eastAsia="ComicSansMS" w:hAnsi="Times New Roman" w:cs="Times New Roman"/>
          <w:sz w:val="26"/>
          <w:szCs w:val="26"/>
        </w:rPr>
        <w:t>ewid</w:t>
      </w:r>
      <w:proofErr w:type="spellEnd"/>
      <w:r w:rsidRPr="00AB7602">
        <w:rPr>
          <w:rFonts w:ascii="Times New Roman" w:eastAsia="ComicSansMS" w:hAnsi="Times New Roman" w:cs="Times New Roman"/>
          <w:sz w:val="26"/>
          <w:szCs w:val="26"/>
        </w:rPr>
        <w:t xml:space="preserve">. 173/1, 173/4 i  w części 174/2, polegać będzie na: </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t>-wyznaczeniu miejsc do tymczasowego magazynowania odpadów dostarczany</w:t>
      </w:r>
      <w:r w:rsidR="00D75A63">
        <w:rPr>
          <w:rFonts w:ascii="Times New Roman" w:eastAsia="ComicSansMS" w:hAnsi="Times New Roman" w:cs="Times New Roman"/>
          <w:sz w:val="26"/>
          <w:szCs w:val="26"/>
        </w:rPr>
        <w:t>ch przez mieszkańców gminy</w:t>
      </w:r>
      <w:r w:rsidRPr="00AB7602">
        <w:rPr>
          <w:rFonts w:ascii="Times New Roman" w:eastAsia="ComicSansMS" w:hAnsi="Times New Roman" w:cs="Times New Roman"/>
          <w:sz w:val="26"/>
          <w:szCs w:val="26"/>
        </w:rPr>
        <w:t>, zebranych wyłącznie w sposób selektywny z wyłączeniem odpadów komunalnych zmieszanych.</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t>Proces technologiczny przedstawiał się następująco:</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t>-przyjęcie zebranych odpadów komunalnych i ich zważenie,</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t>-przekazanie przyjętych odpadów do wyznaczonego dla każdego rodzaju odpadu miejsca,</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t>-czasowe magazynowanie odpadów celem uzyskania ilości transportowych, a następnie transport do Regionalnej Instalacji Przetwarzania Odpadów Komunalnych  w Toruniu oraz do uprawnionych odbiorców zajmujących się odzyskiem lub unieszkodliwianiem odpadów.</w:t>
      </w:r>
    </w:p>
    <w:p w:rsidR="00404A82" w:rsidRPr="00AB7602" w:rsidRDefault="00404A82" w:rsidP="00404A82">
      <w:pPr>
        <w:adjustRightInd w:val="0"/>
        <w:rPr>
          <w:rFonts w:ascii="Times New Roman" w:eastAsia="ComicSansMS" w:hAnsi="Times New Roman" w:cs="Times New Roman"/>
          <w:sz w:val="26"/>
          <w:szCs w:val="26"/>
          <w:vertAlign w:val="superscript"/>
        </w:rPr>
      </w:pPr>
      <w:r w:rsidRPr="00AB7602">
        <w:rPr>
          <w:rFonts w:ascii="Times New Roman" w:eastAsia="ComicSansMS" w:hAnsi="Times New Roman" w:cs="Times New Roman"/>
          <w:sz w:val="26"/>
          <w:szCs w:val="26"/>
        </w:rPr>
        <w:t>Przewidywane godziny pracy punktu selektywnego zbierania odpadów komunalnych to: wtorek  w godzinach 13</w:t>
      </w:r>
      <w:r w:rsidRPr="00AB7602">
        <w:rPr>
          <w:rFonts w:ascii="Times New Roman" w:eastAsia="ComicSansMS" w:hAnsi="Times New Roman" w:cs="Times New Roman"/>
          <w:sz w:val="26"/>
          <w:szCs w:val="26"/>
          <w:vertAlign w:val="superscript"/>
        </w:rPr>
        <w:t>00</w:t>
      </w:r>
      <w:r w:rsidRPr="00AB7602">
        <w:rPr>
          <w:rFonts w:ascii="Times New Roman" w:eastAsia="ComicSansMS" w:hAnsi="Times New Roman" w:cs="Times New Roman"/>
          <w:sz w:val="26"/>
          <w:szCs w:val="26"/>
        </w:rPr>
        <w:t xml:space="preserve"> do 17</w:t>
      </w:r>
      <w:r w:rsidRPr="00AB7602">
        <w:rPr>
          <w:rFonts w:ascii="Times New Roman" w:eastAsia="ComicSansMS" w:hAnsi="Times New Roman" w:cs="Times New Roman"/>
          <w:sz w:val="26"/>
          <w:szCs w:val="26"/>
          <w:vertAlign w:val="superscript"/>
        </w:rPr>
        <w:t>00</w:t>
      </w:r>
      <w:r w:rsidRPr="00AB7602">
        <w:rPr>
          <w:rFonts w:ascii="Times New Roman" w:eastAsia="ComicSansMS" w:hAnsi="Times New Roman" w:cs="Times New Roman"/>
          <w:sz w:val="26"/>
          <w:szCs w:val="26"/>
          <w:vertAlign w:val="superscript"/>
        </w:rPr>
        <w:br/>
      </w:r>
      <w:r w:rsidRPr="00AB7602">
        <w:rPr>
          <w:rFonts w:ascii="Times New Roman" w:eastAsia="ComicSansMS" w:hAnsi="Times New Roman" w:cs="Times New Roman"/>
          <w:sz w:val="26"/>
          <w:szCs w:val="26"/>
        </w:rPr>
        <w:t>czwartek  w godzinach 8</w:t>
      </w:r>
      <w:r w:rsidRPr="00AB7602">
        <w:rPr>
          <w:rFonts w:ascii="Times New Roman" w:eastAsia="ComicSansMS" w:hAnsi="Times New Roman" w:cs="Times New Roman"/>
          <w:sz w:val="26"/>
          <w:szCs w:val="26"/>
          <w:vertAlign w:val="superscript"/>
        </w:rPr>
        <w:t>00</w:t>
      </w:r>
      <w:r w:rsidRPr="00AB7602">
        <w:rPr>
          <w:rFonts w:ascii="Times New Roman" w:eastAsia="ComicSansMS" w:hAnsi="Times New Roman" w:cs="Times New Roman"/>
          <w:sz w:val="26"/>
          <w:szCs w:val="26"/>
        </w:rPr>
        <w:t xml:space="preserve"> do 14</w:t>
      </w:r>
      <w:r w:rsidRPr="00AB7602">
        <w:rPr>
          <w:rFonts w:ascii="Times New Roman" w:eastAsia="ComicSansMS" w:hAnsi="Times New Roman" w:cs="Times New Roman"/>
          <w:sz w:val="26"/>
          <w:szCs w:val="26"/>
          <w:vertAlign w:val="superscript"/>
        </w:rPr>
        <w:t>00</w:t>
      </w:r>
      <w:r w:rsidRPr="00AB7602">
        <w:rPr>
          <w:rFonts w:ascii="Times New Roman" w:eastAsia="ComicSansMS" w:hAnsi="Times New Roman" w:cs="Times New Roman"/>
          <w:sz w:val="26"/>
          <w:szCs w:val="26"/>
          <w:vertAlign w:val="superscript"/>
        </w:rPr>
        <w:br/>
      </w:r>
      <w:r w:rsidRPr="00AB7602">
        <w:rPr>
          <w:rFonts w:ascii="Times New Roman" w:eastAsia="ComicSansMS" w:hAnsi="Times New Roman" w:cs="Times New Roman"/>
          <w:sz w:val="26"/>
          <w:szCs w:val="26"/>
        </w:rPr>
        <w:t>sobota  w godzinach 9</w:t>
      </w:r>
      <w:r w:rsidRPr="00AB7602">
        <w:rPr>
          <w:rFonts w:ascii="Times New Roman" w:eastAsia="ComicSansMS" w:hAnsi="Times New Roman" w:cs="Times New Roman"/>
          <w:sz w:val="26"/>
          <w:szCs w:val="26"/>
          <w:vertAlign w:val="superscript"/>
        </w:rPr>
        <w:t>00</w:t>
      </w:r>
      <w:r w:rsidRPr="00AB7602">
        <w:rPr>
          <w:rFonts w:ascii="Times New Roman" w:eastAsia="ComicSansMS" w:hAnsi="Times New Roman" w:cs="Times New Roman"/>
          <w:sz w:val="26"/>
          <w:szCs w:val="26"/>
        </w:rPr>
        <w:t xml:space="preserve"> do 14</w:t>
      </w:r>
      <w:r w:rsidRPr="00AB7602">
        <w:rPr>
          <w:rFonts w:ascii="Times New Roman" w:eastAsia="ComicSansMS" w:hAnsi="Times New Roman" w:cs="Times New Roman"/>
          <w:sz w:val="26"/>
          <w:szCs w:val="26"/>
          <w:vertAlign w:val="superscript"/>
        </w:rPr>
        <w:t>00</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t>Rodzaje odpadów przewidzianych do przewidziane do zbierania w PSZOK:</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lastRenderedPageBreak/>
        <w:t>20 01 39</w:t>
      </w:r>
      <w:r w:rsidRPr="00AB7602">
        <w:rPr>
          <w:rFonts w:ascii="Times New Roman" w:eastAsia="ComicSansMS" w:hAnsi="Times New Roman" w:cs="Times New Roman"/>
          <w:sz w:val="26"/>
          <w:szCs w:val="26"/>
        </w:rPr>
        <w:tab/>
        <w:t>Tworzywa sztuczne</w:t>
      </w:r>
      <w:r w:rsidRPr="00AB7602">
        <w:rPr>
          <w:rFonts w:ascii="Times New Roman" w:eastAsia="ComicSansMS" w:hAnsi="Times New Roman" w:cs="Times New Roman"/>
          <w:sz w:val="26"/>
          <w:szCs w:val="26"/>
        </w:rPr>
        <w:br/>
        <w:t>20 01 01</w:t>
      </w:r>
      <w:r w:rsidRPr="00AB7602">
        <w:rPr>
          <w:rFonts w:ascii="Times New Roman" w:eastAsia="ComicSansMS" w:hAnsi="Times New Roman" w:cs="Times New Roman"/>
          <w:sz w:val="26"/>
          <w:szCs w:val="26"/>
        </w:rPr>
        <w:tab/>
        <w:t>Papier i tektura</w:t>
      </w:r>
      <w:r w:rsidRPr="00AB7602">
        <w:rPr>
          <w:rFonts w:ascii="Times New Roman" w:eastAsia="ComicSansMS" w:hAnsi="Times New Roman" w:cs="Times New Roman"/>
          <w:sz w:val="26"/>
          <w:szCs w:val="26"/>
        </w:rPr>
        <w:br/>
        <w:t>20 01 02</w:t>
      </w:r>
      <w:r w:rsidRPr="00AB7602">
        <w:rPr>
          <w:rFonts w:ascii="Times New Roman" w:eastAsia="ComicSansMS" w:hAnsi="Times New Roman" w:cs="Times New Roman"/>
          <w:sz w:val="26"/>
          <w:szCs w:val="26"/>
        </w:rPr>
        <w:tab/>
        <w:t>Szkło</w:t>
      </w:r>
      <w:r w:rsidRPr="00AB7602">
        <w:rPr>
          <w:rFonts w:ascii="Times New Roman" w:eastAsia="ComicSansMS" w:hAnsi="Times New Roman" w:cs="Times New Roman"/>
          <w:sz w:val="26"/>
          <w:szCs w:val="26"/>
        </w:rPr>
        <w:br/>
        <w:t>20 01 40</w:t>
      </w:r>
      <w:r w:rsidRPr="00AB7602">
        <w:rPr>
          <w:rFonts w:ascii="Times New Roman" w:eastAsia="ComicSansMS" w:hAnsi="Times New Roman" w:cs="Times New Roman"/>
          <w:sz w:val="26"/>
          <w:szCs w:val="26"/>
        </w:rPr>
        <w:tab/>
        <w:t>Metal</w:t>
      </w:r>
      <w:r w:rsidRPr="00AB7602">
        <w:rPr>
          <w:rFonts w:ascii="Times New Roman" w:eastAsia="ComicSansMS" w:hAnsi="Times New Roman" w:cs="Times New Roman"/>
          <w:sz w:val="26"/>
          <w:szCs w:val="26"/>
        </w:rPr>
        <w:br/>
        <w:t>20 01 99</w:t>
      </w:r>
      <w:r w:rsidRPr="00AB7602">
        <w:rPr>
          <w:rFonts w:ascii="Times New Roman" w:eastAsia="ComicSansMS" w:hAnsi="Times New Roman" w:cs="Times New Roman"/>
          <w:sz w:val="26"/>
          <w:szCs w:val="26"/>
        </w:rPr>
        <w:tab/>
        <w:t>Opakowania wielomateriałowe</w:t>
      </w:r>
      <w:r w:rsidRPr="00AB7602">
        <w:rPr>
          <w:rFonts w:ascii="Times New Roman" w:eastAsia="ComicSansMS" w:hAnsi="Times New Roman" w:cs="Times New Roman"/>
          <w:sz w:val="26"/>
          <w:szCs w:val="26"/>
        </w:rPr>
        <w:br/>
        <w:t>20 01 10 (11)</w:t>
      </w:r>
      <w:r w:rsidRPr="00AB7602">
        <w:rPr>
          <w:rFonts w:ascii="Times New Roman" w:eastAsia="ComicSansMS" w:hAnsi="Times New Roman" w:cs="Times New Roman"/>
          <w:sz w:val="26"/>
          <w:szCs w:val="26"/>
        </w:rPr>
        <w:tab/>
        <w:t>Odzież i tekstylia</w:t>
      </w:r>
      <w:r w:rsidRPr="00AB7602">
        <w:rPr>
          <w:rFonts w:ascii="Times New Roman" w:eastAsia="ComicSansMS" w:hAnsi="Times New Roman" w:cs="Times New Roman"/>
          <w:sz w:val="26"/>
          <w:szCs w:val="26"/>
        </w:rPr>
        <w:br/>
        <w:t>20 02 01</w:t>
      </w:r>
      <w:r w:rsidRPr="00AB7602">
        <w:rPr>
          <w:rFonts w:ascii="Times New Roman" w:eastAsia="ComicSansMS" w:hAnsi="Times New Roman" w:cs="Times New Roman"/>
          <w:sz w:val="26"/>
          <w:szCs w:val="26"/>
        </w:rPr>
        <w:tab/>
        <w:t xml:space="preserve">Odpady komunalne ulegające biodegradacji (skoszona trawa i inna </w:t>
      </w:r>
      <w:r w:rsidR="007D1248">
        <w:rPr>
          <w:rFonts w:ascii="Times New Roman" w:eastAsia="ComicSansMS" w:hAnsi="Times New Roman" w:cs="Times New Roman"/>
          <w:sz w:val="26"/>
          <w:szCs w:val="26"/>
        </w:rPr>
        <w:tab/>
      </w:r>
      <w:r w:rsidR="007D1248">
        <w:rPr>
          <w:rFonts w:ascii="Times New Roman" w:eastAsia="ComicSansMS" w:hAnsi="Times New Roman" w:cs="Times New Roman"/>
          <w:sz w:val="26"/>
          <w:szCs w:val="26"/>
        </w:rPr>
        <w:tab/>
      </w:r>
      <w:r w:rsidR="007D1248">
        <w:rPr>
          <w:rFonts w:ascii="Times New Roman" w:eastAsia="ComicSansMS" w:hAnsi="Times New Roman" w:cs="Times New Roman"/>
          <w:sz w:val="26"/>
          <w:szCs w:val="26"/>
        </w:rPr>
        <w:tab/>
      </w:r>
      <w:r w:rsidRPr="00AB7602">
        <w:rPr>
          <w:rFonts w:ascii="Times New Roman" w:eastAsia="ComicSansMS" w:hAnsi="Times New Roman" w:cs="Times New Roman"/>
          <w:sz w:val="26"/>
          <w:szCs w:val="26"/>
        </w:rPr>
        <w:t xml:space="preserve">masa </w:t>
      </w:r>
      <w:r w:rsidRPr="00AB7602">
        <w:rPr>
          <w:rFonts w:ascii="Times New Roman" w:eastAsia="ComicSansMS" w:hAnsi="Times New Roman" w:cs="Times New Roman"/>
          <w:sz w:val="26"/>
          <w:szCs w:val="26"/>
        </w:rPr>
        <w:tab/>
        <w:t>roślinna)</w:t>
      </w:r>
      <w:r w:rsidRPr="00AB7602">
        <w:rPr>
          <w:rFonts w:ascii="Times New Roman" w:eastAsia="ComicSansMS" w:hAnsi="Times New Roman" w:cs="Times New Roman"/>
          <w:sz w:val="26"/>
          <w:szCs w:val="26"/>
        </w:rPr>
        <w:br/>
        <w:t>20 03 99</w:t>
      </w:r>
      <w:r w:rsidRPr="00AB7602">
        <w:rPr>
          <w:rFonts w:ascii="Times New Roman" w:eastAsia="ComicSansMS" w:hAnsi="Times New Roman" w:cs="Times New Roman"/>
          <w:sz w:val="26"/>
          <w:szCs w:val="26"/>
        </w:rPr>
        <w:tab/>
        <w:t xml:space="preserve">Sortowane odpady budowlane powstające w wyniku prac </w:t>
      </w:r>
      <w:r w:rsidR="007D1248">
        <w:rPr>
          <w:rFonts w:ascii="Times New Roman" w:eastAsia="ComicSansMS" w:hAnsi="Times New Roman" w:cs="Times New Roman"/>
          <w:sz w:val="26"/>
          <w:szCs w:val="26"/>
        </w:rPr>
        <w:tab/>
      </w:r>
      <w:r w:rsidR="007D1248">
        <w:rPr>
          <w:rFonts w:ascii="Times New Roman" w:eastAsia="ComicSansMS" w:hAnsi="Times New Roman" w:cs="Times New Roman"/>
          <w:sz w:val="26"/>
          <w:szCs w:val="26"/>
        </w:rPr>
        <w:tab/>
      </w:r>
      <w:r w:rsidR="007D1248">
        <w:rPr>
          <w:rFonts w:ascii="Times New Roman" w:eastAsia="ComicSansMS" w:hAnsi="Times New Roman" w:cs="Times New Roman"/>
          <w:sz w:val="26"/>
          <w:szCs w:val="26"/>
        </w:rPr>
        <w:tab/>
      </w:r>
      <w:r w:rsidR="007D1248">
        <w:rPr>
          <w:rFonts w:ascii="Times New Roman" w:eastAsia="ComicSansMS" w:hAnsi="Times New Roman" w:cs="Times New Roman"/>
          <w:sz w:val="26"/>
          <w:szCs w:val="26"/>
        </w:rPr>
        <w:tab/>
      </w:r>
      <w:r w:rsidRPr="00AB7602">
        <w:rPr>
          <w:rFonts w:ascii="Times New Roman" w:eastAsia="ComicSansMS" w:hAnsi="Times New Roman" w:cs="Times New Roman"/>
          <w:sz w:val="26"/>
          <w:szCs w:val="26"/>
        </w:rPr>
        <w:t>remontowych wykonywanych we własnym zakresie</w:t>
      </w:r>
      <w:r w:rsidRPr="00AB7602">
        <w:rPr>
          <w:rFonts w:ascii="Times New Roman" w:eastAsia="ComicSansMS" w:hAnsi="Times New Roman" w:cs="Times New Roman"/>
          <w:sz w:val="26"/>
          <w:szCs w:val="26"/>
        </w:rPr>
        <w:br/>
        <w:t>20 01 35</w:t>
      </w:r>
      <w:r w:rsidRPr="00AB7602">
        <w:rPr>
          <w:rFonts w:ascii="Times New Roman" w:eastAsia="ComicSansMS" w:hAnsi="Times New Roman" w:cs="Times New Roman"/>
          <w:sz w:val="26"/>
          <w:szCs w:val="26"/>
        </w:rPr>
        <w:tab/>
        <w:t xml:space="preserve">Zużyte urządzenia elektryczne i elektroniczne inne niż wymienione w 20 01 </w:t>
      </w:r>
      <w:r w:rsidRPr="00AB7602">
        <w:rPr>
          <w:rFonts w:ascii="Times New Roman" w:eastAsia="ComicSansMS" w:hAnsi="Times New Roman" w:cs="Times New Roman"/>
          <w:sz w:val="26"/>
          <w:szCs w:val="26"/>
        </w:rPr>
        <w:tab/>
      </w:r>
      <w:r w:rsidRPr="00AB7602">
        <w:rPr>
          <w:rFonts w:ascii="Times New Roman" w:eastAsia="ComicSansMS" w:hAnsi="Times New Roman" w:cs="Times New Roman"/>
          <w:sz w:val="26"/>
          <w:szCs w:val="26"/>
        </w:rPr>
        <w:tab/>
        <w:t>21, 20 01 23</w:t>
      </w:r>
      <w:r w:rsidRPr="00AB7602">
        <w:rPr>
          <w:rFonts w:ascii="Times New Roman" w:eastAsia="ComicSansMS" w:hAnsi="Times New Roman" w:cs="Times New Roman"/>
          <w:sz w:val="26"/>
          <w:szCs w:val="26"/>
        </w:rPr>
        <w:br/>
        <w:t>20 03 07</w:t>
      </w:r>
      <w:r w:rsidRPr="00AB7602">
        <w:rPr>
          <w:rFonts w:ascii="Times New Roman" w:eastAsia="ComicSansMS" w:hAnsi="Times New Roman" w:cs="Times New Roman"/>
          <w:sz w:val="26"/>
          <w:szCs w:val="26"/>
        </w:rPr>
        <w:tab/>
        <w:t>Odpady wielkogabarytowe</w:t>
      </w:r>
      <w:r w:rsidRPr="00AB7602">
        <w:rPr>
          <w:rFonts w:ascii="Times New Roman" w:eastAsia="ComicSansMS" w:hAnsi="Times New Roman" w:cs="Times New Roman"/>
          <w:sz w:val="26"/>
          <w:szCs w:val="26"/>
        </w:rPr>
        <w:br/>
        <w:t>20 01 32</w:t>
      </w:r>
      <w:r w:rsidRPr="00AB7602">
        <w:rPr>
          <w:rFonts w:ascii="Times New Roman" w:eastAsia="ComicSansMS" w:hAnsi="Times New Roman" w:cs="Times New Roman"/>
          <w:sz w:val="26"/>
          <w:szCs w:val="26"/>
        </w:rPr>
        <w:tab/>
        <w:t>Leki inne niż wymienione w 20 01 31</w:t>
      </w:r>
      <w:r w:rsidRPr="00AB7602">
        <w:rPr>
          <w:rFonts w:ascii="Times New Roman" w:eastAsia="ComicSansMS" w:hAnsi="Times New Roman" w:cs="Times New Roman"/>
          <w:sz w:val="26"/>
          <w:szCs w:val="26"/>
        </w:rPr>
        <w:br/>
        <w:t>20 01 34</w:t>
      </w:r>
      <w:r w:rsidRPr="00AB7602">
        <w:rPr>
          <w:rFonts w:ascii="Times New Roman" w:eastAsia="ComicSansMS" w:hAnsi="Times New Roman" w:cs="Times New Roman"/>
          <w:sz w:val="26"/>
          <w:szCs w:val="26"/>
        </w:rPr>
        <w:tab/>
        <w:t>Baterie i akumulatory inne niż wymienione w 20 01 33</w:t>
      </w:r>
      <w:r w:rsidRPr="00AB7602">
        <w:rPr>
          <w:rFonts w:ascii="Times New Roman" w:eastAsia="ComicSansMS" w:hAnsi="Times New Roman" w:cs="Times New Roman"/>
          <w:sz w:val="26"/>
          <w:szCs w:val="26"/>
        </w:rPr>
        <w:br/>
        <w:t>16 01 03</w:t>
      </w:r>
      <w:r w:rsidRPr="00AB7602">
        <w:rPr>
          <w:rFonts w:ascii="Times New Roman" w:eastAsia="ComicSansMS" w:hAnsi="Times New Roman" w:cs="Times New Roman"/>
          <w:sz w:val="26"/>
          <w:szCs w:val="26"/>
        </w:rPr>
        <w:tab/>
        <w:t xml:space="preserve">Zużyte opony                                                                                   </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t>Odpady magazynowane będą w specjalnych pojemnikach, kontenerach otwartych lub zamkniętych lub workach typu big-</w:t>
      </w:r>
      <w:proofErr w:type="spellStart"/>
      <w:r w:rsidRPr="00AB7602">
        <w:rPr>
          <w:rFonts w:ascii="Times New Roman" w:eastAsia="ComicSansMS" w:hAnsi="Times New Roman" w:cs="Times New Roman"/>
          <w:sz w:val="26"/>
          <w:szCs w:val="26"/>
        </w:rPr>
        <w:t>bag</w:t>
      </w:r>
      <w:proofErr w:type="spellEnd"/>
      <w:r w:rsidRPr="00AB7602">
        <w:rPr>
          <w:rFonts w:ascii="Times New Roman" w:eastAsia="ComicSansMS" w:hAnsi="Times New Roman" w:cs="Times New Roman"/>
          <w:sz w:val="26"/>
          <w:szCs w:val="26"/>
        </w:rPr>
        <w:t xml:space="preserve">, w wyznaczonym miejscu na terenie punktu zbierania odpadów komunalnych jak również w pomieszczeniach zamkniętych w pojemnikach specjalistycznych oraz w zadaszonych pomieszczeniach garażowych. Odpady zbierane na terenie PSZOK w </w:t>
      </w:r>
      <w:proofErr w:type="spellStart"/>
      <w:r w:rsidRPr="00AB7602">
        <w:rPr>
          <w:rFonts w:ascii="Times New Roman" w:eastAsia="ComicSansMS" w:hAnsi="Times New Roman" w:cs="Times New Roman"/>
          <w:sz w:val="26"/>
          <w:szCs w:val="26"/>
        </w:rPr>
        <w:t>Wybczu</w:t>
      </w:r>
      <w:proofErr w:type="spellEnd"/>
      <w:r w:rsidRPr="00AB7602">
        <w:rPr>
          <w:rFonts w:ascii="Times New Roman" w:eastAsia="ComicSansMS" w:hAnsi="Times New Roman" w:cs="Times New Roman"/>
          <w:sz w:val="26"/>
          <w:szCs w:val="26"/>
        </w:rPr>
        <w:t xml:space="preserve"> będą przeznaczone do odzysku bądź unieszkodliwienia w Zakładzie Unieszkodliwiania Odpadów Komunalnych (RIPOK Toruń region nr 7) na mocy Wojewódzkiego Planu Gospodarki Odpadami województwa kujawsko-pomorskiego lub też w firmie posiadającej określone zezwolenia określone ustawą o odpadach. Magazynowanie odpadów odbywać się będzie w sposób uporządkowany, nie będzie utrudniać swobodnego poruszania się ludzi i sprzętu. Wszystkie stanowiska do gromadzenia odpadów zostaną opisane poprzez umieszczenie informacji z właściwym kodem i rodzajem odpadu. W punkcie selektywnego zbierania odpadów komunalnych nie będą prowadzone żadne prace demontażowe (za wyjątkiem odpadów wielkogabarytowych</w:t>
      </w:r>
      <w:r w:rsidR="00900C62">
        <w:rPr>
          <w:rFonts w:ascii="Times New Roman" w:eastAsia="ComicSansMS" w:hAnsi="Times New Roman" w:cs="Times New Roman"/>
          <w:sz w:val="26"/>
          <w:szCs w:val="26"/>
        </w:rPr>
        <w:t>,</w:t>
      </w:r>
      <w:r w:rsidRPr="00AB7602">
        <w:rPr>
          <w:rFonts w:ascii="Times New Roman" w:eastAsia="ComicSansMS" w:hAnsi="Times New Roman" w:cs="Times New Roman"/>
          <w:sz w:val="26"/>
          <w:szCs w:val="26"/>
        </w:rPr>
        <w:t xml:space="preserve"> sprzętu elektrycznego i elektronicznego), a także nie będzie prowadzony odzysk(za wyjątkiem sortowanego gruzu budowlanego) i unieszkodliwianie odpadów. Punkt zbierania odpadów wyposażony jest w najazdową wagę samochodową  w celu ustalenia masy przyjmowanych odpadów. Odpady po zebraniu ilości transportowej będą odbierane i wywożone przez firmę, która posiadać będzie odpowiednie zezwolenie na prowadzenie działalności w tym zakresie, do miejsca ich odzysku i recyklingu w Regionalnej Instalacji Przetwarzania Odpadów Komunalnych w Toruniu. W ramach działalności prowadzona będzie ewidencja odpadów zgodnie z obowiązującymi przepisami. </w:t>
      </w:r>
      <w:r w:rsidRPr="00AB7602">
        <w:rPr>
          <w:rFonts w:ascii="Times New Roman" w:eastAsia="ComicSansMS" w:hAnsi="Times New Roman" w:cs="Times New Roman"/>
          <w:sz w:val="26"/>
          <w:szCs w:val="26"/>
        </w:rPr>
        <w:lastRenderedPageBreak/>
        <w:t xml:space="preserve">Planowane przedsięwzięcie nie będzie stanowić potencjalnego źródła awarii przemysłowej, jak również w ramach realizacji przedsięwzięcia nie będą magazynowane substancje niebezpieczne kwalifikujące inwestycje do zakładów o zwiększonym bądź dużym ryzyku wystąpienia poważnej awarii przemysłowej. Zatrudnieni pracownicy posiadać będą ważne badania lekarskie, instruktaż ogólny i stanowiskowy BHP, odpowiednie szkolenia dotyczące obsługi sprzętu oraz informacje dotyczące ogólnych zasad ochrony środowiska i gospodarowania odpadami. </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t>Wariant zerowy – zakłada rezygnację z proponowanej inwestycji i utrzymanie istniejącego stanu rzeczy</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t xml:space="preserve">Wariant inwestycyjny – zakłada realizację planowanej inwestycji, jest to wariant najkorzystniejszy dla środowiska, gdyż przyczyni się do jego ochrony poprzez stworzenie punktu selektywnej zbiorki odpadów komunalnych (PSZOK). Stworzenie takiego punktu (punktów) jest obowiązkiem wynikającym z ustawy z dnia 1 lipca 2011 r. o zmianie ustawy </w:t>
      </w:r>
      <w:r w:rsidRPr="00AB7602">
        <w:rPr>
          <w:rFonts w:ascii="Times New Roman" w:eastAsia="ComicSansMS" w:hAnsi="Times New Roman" w:cs="Times New Roman"/>
          <w:sz w:val="26"/>
          <w:szCs w:val="26"/>
        </w:rPr>
        <w:br/>
        <w:t>o utrzymaniu czystości i porządku w gminach oraz niektórych innych ustaw (art.3, ust.2, pkt.6). Zachęci to mieszkańców gminy do pozbywania się odpadów w sposób legalny, zgodnie z obowiązującymi przepisami. Inwestycja ta może przyczynić się do ograniczania powstawania tzw. dzikich składowisk odpadów. W przypadku przyjęcia tego wariantu, zakres uciążliwości nie będzie wykraczał poza teren nieruchomości, na której będzie realizowane przedsięwzięcie.</w:t>
      </w:r>
    </w:p>
    <w:p w:rsidR="00404A82" w:rsidRPr="00AB7602" w:rsidRDefault="00404A82" w:rsidP="00404A82">
      <w:pPr>
        <w:autoSpaceDE w:val="0"/>
        <w:autoSpaceDN w:val="0"/>
        <w:adjustRightInd w:val="0"/>
        <w:spacing w:line="360" w:lineRule="auto"/>
        <w:ind w:left="360"/>
        <w:rPr>
          <w:rFonts w:ascii="Times New Roman" w:hAnsi="Times New Roman" w:cs="Times New Roman"/>
          <w:bCs/>
          <w:i/>
          <w:sz w:val="26"/>
          <w:szCs w:val="26"/>
        </w:rPr>
      </w:pPr>
      <w:r w:rsidRPr="00AB7602">
        <w:rPr>
          <w:rFonts w:ascii="Times New Roman" w:hAnsi="Times New Roman" w:cs="Times New Roman"/>
          <w:bCs/>
          <w:i/>
          <w:sz w:val="26"/>
          <w:szCs w:val="26"/>
        </w:rPr>
        <w:t>b) powiązania z innymi przedsięwzięciami, w szczególności kumulowania się oddziaływań:</w:t>
      </w:r>
    </w:p>
    <w:p w:rsidR="00404A82" w:rsidRPr="00AB7602" w:rsidRDefault="00404A82" w:rsidP="00404A82">
      <w:pPr>
        <w:pStyle w:val="Bezodstpw"/>
        <w:spacing w:line="276" w:lineRule="auto"/>
        <w:rPr>
          <w:rFonts w:ascii="Times New Roman" w:hAnsi="Times New Roman" w:cs="Times New Roman"/>
          <w:sz w:val="26"/>
          <w:szCs w:val="26"/>
        </w:rPr>
      </w:pPr>
      <w:r w:rsidRPr="00AB7602">
        <w:rPr>
          <w:rFonts w:ascii="Times New Roman" w:hAnsi="Times New Roman" w:cs="Times New Roman"/>
          <w:sz w:val="26"/>
          <w:szCs w:val="26"/>
        </w:rPr>
        <w:t>Brak powiązania z innymi przedsięwzięciami, nie wystąpi kumulowanie się oddziaływań inwestycji.</w:t>
      </w:r>
    </w:p>
    <w:p w:rsidR="00404A82" w:rsidRPr="00AB7602" w:rsidRDefault="00404A82" w:rsidP="00404A82">
      <w:pPr>
        <w:pStyle w:val="Bezodstpw"/>
        <w:spacing w:line="276" w:lineRule="auto"/>
        <w:rPr>
          <w:rFonts w:ascii="Times New Roman" w:hAnsi="Times New Roman" w:cs="Times New Roman"/>
          <w:sz w:val="26"/>
          <w:szCs w:val="26"/>
        </w:rPr>
      </w:pPr>
    </w:p>
    <w:p w:rsidR="00404A82" w:rsidRPr="00AB7602" w:rsidRDefault="00404A82" w:rsidP="00404A82">
      <w:pPr>
        <w:autoSpaceDE w:val="0"/>
        <w:autoSpaceDN w:val="0"/>
        <w:adjustRightInd w:val="0"/>
        <w:spacing w:line="360" w:lineRule="auto"/>
        <w:ind w:left="360"/>
        <w:rPr>
          <w:rFonts w:ascii="Times New Roman" w:hAnsi="Times New Roman" w:cs="Times New Roman"/>
          <w:bCs/>
          <w:i/>
          <w:sz w:val="26"/>
          <w:szCs w:val="26"/>
        </w:rPr>
      </w:pPr>
      <w:r w:rsidRPr="00AB7602">
        <w:rPr>
          <w:rFonts w:ascii="Times New Roman" w:hAnsi="Times New Roman" w:cs="Times New Roman"/>
          <w:bCs/>
          <w:i/>
          <w:sz w:val="26"/>
          <w:szCs w:val="26"/>
        </w:rPr>
        <w:t>c) wykorzystania zasobów naturalnych:</w:t>
      </w:r>
    </w:p>
    <w:p w:rsidR="00404A82" w:rsidRPr="00AB7602" w:rsidRDefault="00404A82" w:rsidP="00404A82">
      <w:pPr>
        <w:shd w:val="clear" w:color="auto" w:fill="FFFFFF"/>
        <w:rPr>
          <w:rFonts w:ascii="Times New Roman" w:hAnsi="Times New Roman" w:cs="Times New Roman"/>
          <w:iCs/>
          <w:spacing w:val="-2"/>
          <w:sz w:val="26"/>
          <w:szCs w:val="26"/>
        </w:rPr>
      </w:pPr>
      <w:r w:rsidRPr="00AB7602">
        <w:rPr>
          <w:rFonts w:ascii="Times New Roman" w:hAnsi="Times New Roman" w:cs="Times New Roman"/>
          <w:bCs/>
          <w:sz w:val="26"/>
          <w:szCs w:val="26"/>
        </w:rPr>
        <w:t xml:space="preserve">Przedsięwzięcie nie będzie naruszać zasobów naturalnych. </w:t>
      </w:r>
      <w:r w:rsidRPr="00AB7602">
        <w:rPr>
          <w:rFonts w:ascii="Times New Roman" w:hAnsi="Times New Roman" w:cs="Times New Roman"/>
          <w:iCs/>
          <w:spacing w:val="-3"/>
          <w:sz w:val="26"/>
          <w:szCs w:val="26"/>
        </w:rPr>
        <w:t xml:space="preserve">Usytuowanie przedsięwzięcia nie </w:t>
      </w:r>
      <w:r w:rsidRPr="00AB7602">
        <w:rPr>
          <w:rFonts w:ascii="Times New Roman" w:hAnsi="Times New Roman" w:cs="Times New Roman"/>
          <w:spacing w:val="-3"/>
          <w:sz w:val="26"/>
          <w:szCs w:val="26"/>
        </w:rPr>
        <w:t xml:space="preserve">zagraża </w:t>
      </w:r>
      <w:r w:rsidRPr="00AB7602">
        <w:rPr>
          <w:rFonts w:ascii="Times New Roman" w:hAnsi="Times New Roman" w:cs="Times New Roman"/>
          <w:iCs/>
          <w:spacing w:val="-3"/>
          <w:sz w:val="26"/>
          <w:szCs w:val="26"/>
        </w:rPr>
        <w:t>środowisku</w:t>
      </w:r>
      <w:r w:rsidRPr="00AB7602">
        <w:rPr>
          <w:rFonts w:ascii="Times New Roman" w:hAnsi="Times New Roman" w:cs="Times New Roman"/>
          <w:iCs/>
          <w:spacing w:val="-2"/>
          <w:sz w:val="26"/>
          <w:szCs w:val="26"/>
        </w:rPr>
        <w:t xml:space="preserve"> i nie wymaga zdolności samooczyszczania się środowiska oraz odna</w:t>
      </w:r>
      <w:r w:rsidRPr="00AB7602">
        <w:rPr>
          <w:rFonts w:ascii="Times New Roman" w:hAnsi="Times New Roman" w:cs="Times New Roman"/>
          <w:iCs/>
          <w:spacing w:val="-2"/>
          <w:sz w:val="26"/>
          <w:szCs w:val="26"/>
        </w:rPr>
        <w:softHyphen/>
      </w:r>
      <w:r w:rsidRPr="00AB7602">
        <w:rPr>
          <w:rFonts w:ascii="Times New Roman" w:hAnsi="Times New Roman" w:cs="Times New Roman"/>
          <w:iCs/>
          <w:spacing w:val="2"/>
          <w:sz w:val="26"/>
          <w:szCs w:val="26"/>
        </w:rPr>
        <w:t xml:space="preserve">wiania zasobów naturalnych, a także nie wpływa negatywnie na walory przyrodnicze </w:t>
      </w:r>
      <w:r w:rsidRPr="00AB7602">
        <w:rPr>
          <w:rFonts w:ascii="Times New Roman" w:hAnsi="Times New Roman" w:cs="Times New Roman"/>
          <w:iCs/>
          <w:spacing w:val="-2"/>
          <w:sz w:val="26"/>
          <w:szCs w:val="26"/>
        </w:rPr>
        <w:t>i krajobrazowe oraz uwarunkowania miejscowych planów zagospodarowania prze</w:t>
      </w:r>
      <w:r w:rsidRPr="00AB7602">
        <w:rPr>
          <w:rFonts w:ascii="Times New Roman" w:hAnsi="Times New Roman" w:cs="Times New Roman"/>
          <w:iCs/>
          <w:spacing w:val="-2"/>
          <w:sz w:val="26"/>
          <w:szCs w:val="26"/>
        </w:rPr>
        <w:softHyphen/>
        <w:t xml:space="preserve">strzennego. </w:t>
      </w:r>
    </w:p>
    <w:p w:rsidR="00404A82" w:rsidRPr="00AB7602" w:rsidRDefault="00404A82" w:rsidP="00404A82">
      <w:pPr>
        <w:autoSpaceDE w:val="0"/>
        <w:autoSpaceDN w:val="0"/>
        <w:adjustRightInd w:val="0"/>
        <w:spacing w:line="360" w:lineRule="auto"/>
        <w:ind w:firstLine="708"/>
        <w:rPr>
          <w:rFonts w:ascii="Times New Roman" w:hAnsi="Times New Roman" w:cs="Times New Roman"/>
          <w:i/>
          <w:sz w:val="26"/>
          <w:szCs w:val="26"/>
        </w:rPr>
      </w:pPr>
      <w:r w:rsidRPr="00AB7602">
        <w:rPr>
          <w:rFonts w:ascii="Times New Roman" w:hAnsi="Times New Roman" w:cs="Times New Roman"/>
          <w:i/>
          <w:sz w:val="26"/>
          <w:szCs w:val="26"/>
        </w:rPr>
        <w:t>d) emisji i wystąpienia innych uciążliwości:</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lastRenderedPageBreak/>
        <w:t xml:space="preserve">Omawiane przedsięwzięcie nie będzie miało znaczącego wpływu na środowisko. Zanieczyszczenia emitowane będą do środowiska w ilościach śladowych. Na etapie realizacji inwestycji wykorzystywane będą takie materiały jak paliwa i energia. Wszystkie surowce </w:t>
      </w:r>
      <w:r w:rsidRPr="00AB7602">
        <w:rPr>
          <w:rFonts w:ascii="Times New Roman" w:eastAsia="ComicSansMS" w:hAnsi="Times New Roman" w:cs="Times New Roman"/>
          <w:sz w:val="26"/>
          <w:szCs w:val="26"/>
        </w:rPr>
        <w:br/>
        <w:t xml:space="preserve">i materiały zostaną wykorzystane zgodnie z obowiązującymi przepisami i normami. Nie będą dopuszczone do użycia materiały i surowce, które w sposób trwały mogłyby szkodliwie wpłynąć na środowisko. Planowana inwestycja nie będzie stanowić uciążliwości poprzez hałas, zanieczyszczenia powietrza, wody i gleby. W fazie realizacji przedsięwzięcia nie przewiduje się wystąpienia nawet lokalnych uciążliwości emisyjnych z uwagi na bardzo wąski zakres prac adaptacyjnych. W ramach planowanego przedsięwzięcia nie będą prowadzone żadne prace powodujące znaczna emisję hałasu do środowiska. Emitowany hałas nie przekroczy dopuszczalnych poziomów. Z uwagi na fakt, iż planowana inwestycja zlokalizowana jest w pobliżu drogi wojewódzkiej nr 551, na której odbywa się ciągły ruch pojazdów, hałas z terenu inwestycji będzie niższy od otaczającego tła. </w:t>
      </w:r>
      <w:r w:rsidRPr="00AB7602">
        <w:rPr>
          <w:rFonts w:ascii="Times New Roman" w:eastAsia="ComicSansMS" w:hAnsi="Times New Roman" w:cs="Times New Roman"/>
          <w:sz w:val="26"/>
          <w:szCs w:val="26"/>
        </w:rPr>
        <w:br/>
      </w:r>
      <w:r w:rsidRPr="00AB7602">
        <w:rPr>
          <w:rFonts w:ascii="Times New Roman" w:eastAsia="ComicSansMS" w:hAnsi="Times New Roman" w:cs="Times New Roman"/>
          <w:sz w:val="26"/>
          <w:szCs w:val="26"/>
        </w:rPr>
        <w:br/>
        <w:t>Źródłem zanieczyszczeń na terenie planowanej inwestycji będą jedynie spalanie paliw w silnikach pojazdów poruszających się na terenie inwestycji (emisja niezorganizowana).</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t xml:space="preserve">Nieznaczna emisja niezorganizowana na terenie przedsięwzięcia związana będzie </w:t>
      </w:r>
      <w:r w:rsidRPr="00AB7602">
        <w:rPr>
          <w:rFonts w:ascii="Times New Roman" w:eastAsia="ComicSansMS" w:hAnsi="Times New Roman" w:cs="Times New Roman"/>
          <w:sz w:val="26"/>
          <w:szCs w:val="26"/>
        </w:rPr>
        <w:br/>
        <w:t>z poruszaniem się pojazdów samochodowych po jego terenie. Zanieczyszczenia to głownie spaliny oraz pyły unoszone z powierzchni dróg i placów przez poruszające się pojazdy oraz wiatr.</w:t>
      </w:r>
    </w:p>
    <w:p w:rsidR="00404A82" w:rsidRPr="00AB7602" w:rsidRDefault="00404A82" w:rsidP="00404A82">
      <w:pPr>
        <w:autoSpaceDE w:val="0"/>
        <w:autoSpaceDN w:val="0"/>
        <w:adjustRightInd w:val="0"/>
        <w:spacing w:line="360" w:lineRule="auto"/>
        <w:ind w:left="360"/>
        <w:rPr>
          <w:rFonts w:ascii="Times New Roman" w:hAnsi="Times New Roman" w:cs="Times New Roman"/>
          <w:bCs/>
          <w:i/>
          <w:sz w:val="26"/>
          <w:szCs w:val="26"/>
        </w:rPr>
      </w:pPr>
      <w:r w:rsidRPr="00AB7602">
        <w:rPr>
          <w:rFonts w:ascii="Times New Roman" w:hAnsi="Times New Roman" w:cs="Times New Roman"/>
          <w:bCs/>
          <w:i/>
          <w:sz w:val="26"/>
          <w:szCs w:val="26"/>
        </w:rPr>
        <w:t xml:space="preserve">e) ryzyka wystąpienia awarii, przy uwzględnieniu używanych substancji i stosowanych technologii:     </w:t>
      </w:r>
    </w:p>
    <w:p w:rsidR="00404A82" w:rsidRPr="00AB7602" w:rsidRDefault="00404A82" w:rsidP="00404A82">
      <w:pPr>
        <w:autoSpaceDE w:val="0"/>
        <w:autoSpaceDN w:val="0"/>
        <w:adjustRightInd w:val="0"/>
        <w:spacing w:line="360" w:lineRule="auto"/>
        <w:ind w:left="360"/>
        <w:rPr>
          <w:rFonts w:ascii="Times New Roman" w:hAnsi="Times New Roman" w:cs="Times New Roman"/>
          <w:bCs/>
          <w:i/>
          <w:sz w:val="26"/>
          <w:szCs w:val="26"/>
        </w:rPr>
      </w:pPr>
      <w:r w:rsidRPr="00AB7602">
        <w:rPr>
          <w:rFonts w:ascii="Times New Roman" w:hAnsi="Times New Roman" w:cs="Times New Roman"/>
          <w:bCs/>
          <w:i/>
          <w:sz w:val="26"/>
          <w:szCs w:val="26"/>
        </w:rPr>
        <w:t xml:space="preserve"> </w:t>
      </w:r>
      <w:r w:rsidRPr="00AB7602">
        <w:rPr>
          <w:rFonts w:ascii="Times New Roman" w:hAnsi="Times New Roman" w:cs="Times New Roman"/>
          <w:bCs/>
          <w:sz w:val="26"/>
          <w:szCs w:val="26"/>
        </w:rPr>
        <w:t xml:space="preserve">Nie przewiduje się ryzyka wystąpienia poważnej awarii. </w:t>
      </w:r>
    </w:p>
    <w:p w:rsidR="00404A82" w:rsidRPr="00AB7602" w:rsidRDefault="00404A82" w:rsidP="00404A82">
      <w:pPr>
        <w:tabs>
          <w:tab w:val="num" w:pos="360"/>
        </w:tabs>
        <w:spacing w:line="360" w:lineRule="auto"/>
        <w:rPr>
          <w:rFonts w:ascii="Times New Roman" w:hAnsi="Times New Roman" w:cs="Times New Roman"/>
          <w:b/>
          <w:i/>
          <w:sz w:val="26"/>
          <w:szCs w:val="26"/>
        </w:rPr>
      </w:pPr>
      <w:r w:rsidRPr="00AB7602">
        <w:rPr>
          <w:rFonts w:ascii="Times New Roman" w:hAnsi="Times New Roman" w:cs="Times New Roman"/>
          <w:b/>
          <w:i/>
          <w:sz w:val="26"/>
          <w:szCs w:val="26"/>
        </w:rPr>
        <w:t>Usytuowanie przedsięwzięcia, z uwzględnieniem możliwego zagrożenia dla środowiska, w szczególności przy istniejącym użytkowaniu terenu, zdolności samooczyszczania się środowiska, i odnawiania się zasobów naturalnych, walorów przyrodniczych i krajobrazowych oraz  uwarunkowań miejscowych planów zagospodarowania przestrzennego – uwzględniające:</w:t>
      </w:r>
    </w:p>
    <w:p w:rsidR="00404A82" w:rsidRPr="00AB7602" w:rsidRDefault="00404A82" w:rsidP="00404A82">
      <w:pPr>
        <w:numPr>
          <w:ilvl w:val="1"/>
          <w:numId w:val="1"/>
        </w:numPr>
        <w:tabs>
          <w:tab w:val="num" w:pos="180"/>
        </w:tabs>
        <w:autoSpaceDE w:val="0"/>
        <w:autoSpaceDN w:val="0"/>
        <w:adjustRightInd w:val="0"/>
        <w:spacing w:after="0" w:line="360" w:lineRule="auto"/>
        <w:ind w:left="360" w:firstLine="0"/>
        <w:rPr>
          <w:rFonts w:ascii="Times New Roman" w:hAnsi="Times New Roman" w:cs="Times New Roman"/>
          <w:i/>
          <w:sz w:val="26"/>
          <w:szCs w:val="26"/>
        </w:rPr>
      </w:pPr>
      <w:r w:rsidRPr="00AB7602">
        <w:rPr>
          <w:rFonts w:ascii="Times New Roman" w:hAnsi="Times New Roman" w:cs="Times New Roman"/>
          <w:i/>
          <w:sz w:val="26"/>
          <w:szCs w:val="26"/>
        </w:rPr>
        <w:t xml:space="preserve">obszary </w:t>
      </w:r>
      <w:proofErr w:type="spellStart"/>
      <w:r w:rsidRPr="00AB7602">
        <w:rPr>
          <w:rFonts w:ascii="Times New Roman" w:hAnsi="Times New Roman" w:cs="Times New Roman"/>
          <w:i/>
          <w:sz w:val="26"/>
          <w:szCs w:val="26"/>
        </w:rPr>
        <w:t>wodno</w:t>
      </w:r>
      <w:proofErr w:type="spellEnd"/>
      <w:r w:rsidRPr="00AB7602">
        <w:rPr>
          <w:rFonts w:ascii="Times New Roman" w:hAnsi="Times New Roman" w:cs="Times New Roman"/>
          <w:i/>
          <w:sz w:val="26"/>
          <w:szCs w:val="26"/>
        </w:rPr>
        <w:t xml:space="preserve"> – błotne oraz inne obszary o płytkim zaleganiu wód podziemnych:</w:t>
      </w:r>
    </w:p>
    <w:p w:rsidR="00404A82" w:rsidRPr="00AB7602" w:rsidRDefault="00404A82" w:rsidP="00404A82">
      <w:pPr>
        <w:adjustRightInd w:val="0"/>
        <w:rPr>
          <w:rFonts w:ascii="Times New Roman" w:eastAsia="ComicSansMS" w:hAnsi="Times New Roman" w:cs="Times New Roman"/>
          <w:sz w:val="26"/>
          <w:szCs w:val="26"/>
        </w:rPr>
      </w:pPr>
      <w:r w:rsidRPr="00AB7602">
        <w:rPr>
          <w:rFonts w:ascii="Times New Roman" w:eastAsia="ComicSansMS" w:hAnsi="Times New Roman" w:cs="Times New Roman"/>
          <w:sz w:val="26"/>
          <w:szCs w:val="26"/>
        </w:rPr>
        <w:lastRenderedPageBreak/>
        <w:t>Na terenie, na którym znajduje się planowana inwestycja nie występują obszary chronione ustanowione na podstawie ustawy o ochronie przyrody.</w:t>
      </w:r>
    </w:p>
    <w:p w:rsidR="00404A82" w:rsidRPr="00AB7602" w:rsidRDefault="00404A82" w:rsidP="00404A82">
      <w:pPr>
        <w:pStyle w:val="Akapitzlist"/>
        <w:spacing w:line="276" w:lineRule="auto"/>
        <w:ind w:left="0" w:firstLine="0"/>
        <w:jc w:val="left"/>
        <w:rPr>
          <w:rFonts w:ascii="Times New Roman" w:hAnsi="Times New Roman" w:cs="Times New Roman"/>
          <w:color w:val="auto"/>
          <w:sz w:val="26"/>
          <w:szCs w:val="26"/>
        </w:rPr>
      </w:pPr>
      <w:r w:rsidRPr="00AB7602">
        <w:rPr>
          <w:rFonts w:ascii="Times New Roman" w:hAnsi="Times New Roman" w:cs="Times New Roman"/>
          <w:color w:val="auto"/>
          <w:sz w:val="26"/>
          <w:szCs w:val="26"/>
        </w:rPr>
        <w:t xml:space="preserve">Miejscowość </w:t>
      </w:r>
      <w:proofErr w:type="spellStart"/>
      <w:r w:rsidRPr="00AB7602">
        <w:rPr>
          <w:rFonts w:ascii="Times New Roman" w:hAnsi="Times New Roman" w:cs="Times New Roman"/>
          <w:color w:val="auto"/>
          <w:sz w:val="26"/>
          <w:szCs w:val="26"/>
        </w:rPr>
        <w:t>Wybcz</w:t>
      </w:r>
      <w:proofErr w:type="spellEnd"/>
      <w:r w:rsidRPr="00AB7602">
        <w:rPr>
          <w:rFonts w:ascii="Times New Roman" w:hAnsi="Times New Roman" w:cs="Times New Roman"/>
          <w:color w:val="auto"/>
          <w:sz w:val="26"/>
          <w:szCs w:val="26"/>
        </w:rPr>
        <w:t xml:space="preserve"> posiada gminny wodociąg i nie istnieje bezpośrednie zagrożenie dla wody pitnej.</w:t>
      </w:r>
    </w:p>
    <w:p w:rsidR="00404A82" w:rsidRPr="00AB7602" w:rsidRDefault="00404A82" w:rsidP="00404A82">
      <w:pPr>
        <w:pStyle w:val="Akapitzlist"/>
        <w:spacing w:line="276" w:lineRule="auto"/>
        <w:ind w:left="0" w:firstLine="0"/>
        <w:jc w:val="left"/>
        <w:rPr>
          <w:rFonts w:ascii="Times New Roman" w:hAnsi="Times New Roman" w:cs="Times New Roman"/>
          <w:color w:val="auto"/>
          <w:sz w:val="26"/>
          <w:szCs w:val="26"/>
        </w:rPr>
      </w:pPr>
    </w:p>
    <w:p w:rsidR="00404A82" w:rsidRPr="00AB7602" w:rsidRDefault="00404A82" w:rsidP="00404A82">
      <w:pPr>
        <w:autoSpaceDE w:val="0"/>
        <w:autoSpaceDN w:val="0"/>
        <w:adjustRightInd w:val="0"/>
        <w:spacing w:line="360" w:lineRule="auto"/>
        <w:ind w:left="360"/>
        <w:rPr>
          <w:rFonts w:ascii="Times New Roman" w:hAnsi="Times New Roman" w:cs="Times New Roman"/>
          <w:bCs/>
          <w:i/>
          <w:sz w:val="26"/>
          <w:szCs w:val="26"/>
        </w:rPr>
      </w:pPr>
      <w:r w:rsidRPr="00AB7602">
        <w:rPr>
          <w:rFonts w:ascii="Times New Roman" w:hAnsi="Times New Roman" w:cs="Times New Roman"/>
          <w:bCs/>
          <w:i/>
          <w:sz w:val="26"/>
          <w:szCs w:val="26"/>
        </w:rPr>
        <w:t>b) obszary wybrzeży:</w:t>
      </w:r>
    </w:p>
    <w:p w:rsidR="00404A82" w:rsidRPr="00AB7602" w:rsidRDefault="00404A82" w:rsidP="00404A82">
      <w:pPr>
        <w:autoSpaceDE w:val="0"/>
        <w:autoSpaceDN w:val="0"/>
        <w:adjustRightInd w:val="0"/>
        <w:spacing w:line="360" w:lineRule="auto"/>
        <w:rPr>
          <w:rFonts w:ascii="Times New Roman" w:hAnsi="Times New Roman" w:cs="Times New Roman"/>
          <w:bCs/>
          <w:sz w:val="26"/>
          <w:szCs w:val="26"/>
        </w:rPr>
      </w:pPr>
      <w:r w:rsidRPr="00AB7602">
        <w:rPr>
          <w:rFonts w:ascii="Times New Roman" w:hAnsi="Times New Roman" w:cs="Times New Roman"/>
          <w:bCs/>
          <w:sz w:val="26"/>
          <w:szCs w:val="26"/>
        </w:rPr>
        <w:t>Brak obszarów.</w:t>
      </w:r>
    </w:p>
    <w:p w:rsidR="00404A82" w:rsidRPr="00AB7602" w:rsidRDefault="00404A82" w:rsidP="00404A82">
      <w:pPr>
        <w:numPr>
          <w:ilvl w:val="0"/>
          <w:numId w:val="2"/>
        </w:numPr>
        <w:autoSpaceDE w:val="0"/>
        <w:autoSpaceDN w:val="0"/>
        <w:adjustRightInd w:val="0"/>
        <w:spacing w:after="0" w:line="360" w:lineRule="auto"/>
        <w:rPr>
          <w:rFonts w:ascii="Times New Roman" w:hAnsi="Times New Roman" w:cs="Times New Roman"/>
          <w:bCs/>
          <w:i/>
          <w:sz w:val="26"/>
          <w:szCs w:val="26"/>
        </w:rPr>
      </w:pPr>
      <w:r w:rsidRPr="00AB7602">
        <w:rPr>
          <w:rFonts w:ascii="Times New Roman" w:hAnsi="Times New Roman" w:cs="Times New Roman"/>
          <w:bCs/>
          <w:i/>
          <w:sz w:val="26"/>
          <w:szCs w:val="26"/>
        </w:rPr>
        <w:t>obszary górskie lub leśne:</w:t>
      </w:r>
    </w:p>
    <w:p w:rsidR="00404A82" w:rsidRPr="00AB7602" w:rsidRDefault="00404A82" w:rsidP="00404A82">
      <w:pPr>
        <w:autoSpaceDE w:val="0"/>
        <w:autoSpaceDN w:val="0"/>
        <w:adjustRightInd w:val="0"/>
        <w:spacing w:line="360" w:lineRule="auto"/>
        <w:rPr>
          <w:rFonts w:ascii="Times New Roman" w:hAnsi="Times New Roman" w:cs="Times New Roman"/>
          <w:bCs/>
          <w:sz w:val="26"/>
          <w:szCs w:val="26"/>
        </w:rPr>
      </w:pPr>
      <w:r w:rsidRPr="00AB7602">
        <w:rPr>
          <w:rFonts w:ascii="Times New Roman" w:hAnsi="Times New Roman" w:cs="Times New Roman"/>
          <w:bCs/>
          <w:sz w:val="26"/>
          <w:szCs w:val="26"/>
        </w:rPr>
        <w:t>Brak obszarów.</w:t>
      </w:r>
    </w:p>
    <w:p w:rsidR="00404A82" w:rsidRPr="00AB7602" w:rsidRDefault="00404A82" w:rsidP="00404A82">
      <w:pPr>
        <w:numPr>
          <w:ilvl w:val="0"/>
          <w:numId w:val="2"/>
        </w:numPr>
        <w:autoSpaceDE w:val="0"/>
        <w:autoSpaceDN w:val="0"/>
        <w:adjustRightInd w:val="0"/>
        <w:spacing w:after="0" w:line="360" w:lineRule="auto"/>
        <w:rPr>
          <w:rFonts w:ascii="Times New Roman" w:hAnsi="Times New Roman" w:cs="Times New Roman"/>
          <w:bCs/>
          <w:i/>
          <w:sz w:val="26"/>
          <w:szCs w:val="26"/>
        </w:rPr>
      </w:pPr>
      <w:r w:rsidRPr="00AB7602">
        <w:rPr>
          <w:rFonts w:ascii="Times New Roman" w:hAnsi="Times New Roman" w:cs="Times New Roman"/>
          <w:bCs/>
          <w:i/>
          <w:sz w:val="26"/>
          <w:szCs w:val="26"/>
        </w:rPr>
        <w:t>obszary objęte ochroną, w tym strefy ochronne ujęć wody i obszary ochronne zbiorników wód śródlądowych:</w:t>
      </w:r>
    </w:p>
    <w:p w:rsidR="00404A82" w:rsidRPr="00AB7602" w:rsidRDefault="00404A82" w:rsidP="00404A82">
      <w:pPr>
        <w:autoSpaceDE w:val="0"/>
        <w:autoSpaceDN w:val="0"/>
        <w:adjustRightInd w:val="0"/>
        <w:spacing w:line="360" w:lineRule="auto"/>
        <w:rPr>
          <w:rFonts w:ascii="Times New Roman" w:hAnsi="Times New Roman" w:cs="Times New Roman"/>
          <w:bCs/>
          <w:sz w:val="26"/>
          <w:szCs w:val="26"/>
        </w:rPr>
      </w:pPr>
      <w:r w:rsidRPr="00AB7602">
        <w:rPr>
          <w:rFonts w:ascii="Times New Roman" w:hAnsi="Times New Roman" w:cs="Times New Roman"/>
          <w:bCs/>
          <w:sz w:val="26"/>
          <w:szCs w:val="26"/>
        </w:rPr>
        <w:t xml:space="preserve">Brak obszarów. </w:t>
      </w:r>
    </w:p>
    <w:p w:rsidR="00404A82" w:rsidRPr="00AB7602" w:rsidRDefault="00404A82" w:rsidP="00404A82">
      <w:pPr>
        <w:numPr>
          <w:ilvl w:val="0"/>
          <w:numId w:val="2"/>
        </w:numPr>
        <w:autoSpaceDE w:val="0"/>
        <w:autoSpaceDN w:val="0"/>
        <w:adjustRightInd w:val="0"/>
        <w:spacing w:after="0" w:line="360" w:lineRule="auto"/>
        <w:rPr>
          <w:rFonts w:ascii="Times New Roman" w:hAnsi="Times New Roman" w:cs="Times New Roman"/>
          <w:bCs/>
          <w:i/>
          <w:sz w:val="26"/>
          <w:szCs w:val="26"/>
        </w:rPr>
      </w:pPr>
      <w:r w:rsidRPr="00AB7602">
        <w:rPr>
          <w:rFonts w:ascii="Times New Roman" w:hAnsi="Times New Roman" w:cs="Times New Roman"/>
          <w:bCs/>
          <w:i/>
          <w:sz w:val="26"/>
          <w:szCs w:val="26"/>
        </w:rPr>
        <w:t xml:space="preserve">obszary wymagając specjalnej ochrony ze względu na występowanie gatunków roślin </w:t>
      </w:r>
      <w:r w:rsidRPr="00AB7602">
        <w:rPr>
          <w:rFonts w:ascii="Times New Roman" w:hAnsi="Times New Roman" w:cs="Times New Roman"/>
          <w:bCs/>
          <w:i/>
          <w:sz w:val="26"/>
          <w:szCs w:val="26"/>
        </w:rPr>
        <w:br/>
        <w:t>i zwierząt oraz ich siedlisk przyrodniczych objętych ochroną, w tym obszary sieci Natura 2000 oraz pozostałe formy ochrony przyrody:</w:t>
      </w:r>
    </w:p>
    <w:p w:rsidR="00404A82" w:rsidRPr="00AB7602" w:rsidRDefault="00404A82" w:rsidP="00404A82">
      <w:pPr>
        <w:pStyle w:val="Bezodstpw"/>
        <w:spacing w:line="276" w:lineRule="auto"/>
        <w:rPr>
          <w:rFonts w:ascii="Times New Roman" w:hAnsi="Times New Roman" w:cs="Times New Roman"/>
          <w:iCs/>
          <w:spacing w:val="-7"/>
          <w:sz w:val="26"/>
          <w:szCs w:val="26"/>
        </w:rPr>
      </w:pPr>
      <w:r w:rsidRPr="00AB7602">
        <w:rPr>
          <w:rFonts w:ascii="Times New Roman" w:hAnsi="Times New Roman" w:cs="Times New Roman"/>
          <w:sz w:val="26"/>
          <w:szCs w:val="26"/>
        </w:rPr>
        <w:t>Brak obszaru NATURA 2000</w:t>
      </w:r>
      <w:r w:rsidRPr="00AB7602">
        <w:rPr>
          <w:rFonts w:ascii="Times New Roman" w:hAnsi="Times New Roman" w:cs="Times New Roman"/>
          <w:iCs/>
          <w:spacing w:val="-7"/>
          <w:sz w:val="26"/>
          <w:szCs w:val="26"/>
        </w:rPr>
        <w:t>.</w:t>
      </w:r>
    </w:p>
    <w:p w:rsidR="00404A82" w:rsidRPr="00AB7602" w:rsidRDefault="00404A82" w:rsidP="00404A82">
      <w:pPr>
        <w:pStyle w:val="Bezodstpw"/>
        <w:spacing w:line="276" w:lineRule="auto"/>
        <w:rPr>
          <w:rFonts w:ascii="Times New Roman" w:eastAsia="Times New Roman" w:hAnsi="Times New Roman" w:cs="Times New Roman"/>
          <w:sz w:val="26"/>
          <w:szCs w:val="26"/>
          <w:lang w:eastAsia="pl-PL"/>
        </w:rPr>
      </w:pPr>
      <w:r w:rsidRPr="00AB7602">
        <w:rPr>
          <w:rFonts w:ascii="Times New Roman" w:eastAsia="Times New Roman" w:hAnsi="Times New Roman" w:cs="Times New Roman"/>
          <w:sz w:val="26"/>
          <w:szCs w:val="26"/>
          <w:lang w:eastAsia="pl-PL"/>
        </w:rPr>
        <w:t>Inwestycja będzie zlokalizowana w terenie przekształconym, na którym nie stwierdza się występowania cennych siedlisk przyrodniczych lub gatunków roślin i zwierząt objętych ochroną, jak również inwestycja  nie jest związana  z zajęciem terenów cennych przyrodniczo.</w:t>
      </w:r>
    </w:p>
    <w:p w:rsidR="00404A82" w:rsidRPr="00AB7602" w:rsidRDefault="00404A82" w:rsidP="00404A82">
      <w:pPr>
        <w:pStyle w:val="Bezodstpw"/>
        <w:spacing w:line="276" w:lineRule="auto"/>
        <w:rPr>
          <w:rFonts w:ascii="Times New Roman" w:hAnsi="Times New Roman" w:cs="Times New Roman"/>
          <w:iCs/>
          <w:spacing w:val="-7"/>
          <w:sz w:val="26"/>
          <w:szCs w:val="26"/>
        </w:rPr>
      </w:pPr>
    </w:p>
    <w:p w:rsidR="00404A82" w:rsidRPr="00AB7602" w:rsidRDefault="00404A82" w:rsidP="00404A82">
      <w:pPr>
        <w:numPr>
          <w:ilvl w:val="0"/>
          <w:numId w:val="2"/>
        </w:numPr>
        <w:autoSpaceDE w:val="0"/>
        <w:autoSpaceDN w:val="0"/>
        <w:adjustRightInd w:val="0"/>
        <w:spacing w:after="0" w:line="360" w:lineRule="auto"/>
        <w:rPr>
          <w:rFonts w:ascii="Times New Roman" w:hAnsi="Times New Roman" w:cs="Times New Roman"/>
          <w:bCs/>
          <w:i/>
          <w:sz w:val="26"/>
          <w:szCs w:val="26"/>
        </w:rPr>
      </w:pPr>
      <w:r w:rsidRPr="00AB7602">
        <w:rPr>
          <w:rFonts w:ascii="Times New Roman" w:hAnsi="Times New Roman" w:cs="Times New Roman"/>
          <w:bCs/>
          <w:i/>
          <w:sz w:val="26"/>
          <w:szCs w:val="26"/>
        </w:rPr>
        <w:t>obszary, na których standardy jakości środowiska zostały przekroczone:</w:t>
      </w:r>
    </w:p>
    <w:p w:rsidR="00404A82" w:rsidRPr="00AB7602" w:rsidRDefault="00404A82" w:rsidP="00404A82">
      <w:pPr>
        <w:autoSpaceDE w:val="0"/>
        <w:autoSpaceDN w:val="0"/>
        <w:adjustRightInd w:val="0"/>
        <w:spacing w:line="360" w:lineRule="auto"/>
        <w:rPr>
          <w:rFonts w:ascii="Times New Roman" w:hAnsi="Times New Roman" w:cs="Times New Roman"/>
          <w:bCs/>
          <w:sz w:val="26"/>
          <w:szCs w:val="26"/>
        </w:rPr>
      </w:pPr>
      <w:r w:rsidRPr="00AB7602">
        <w:rPr>
          <w:rFonts w:ascii="Times New Roman" w:hAnsi="Times New Roman" w:cs="Times New Roman"/>
          <w:bCs/>
          <w:sz w:val="26"/>
          <w:szCs w:val="26"/>
        </w:rPr>
        <w:t>Brak obszarów.</w:t>
      </w:r>
    </w:p>
    <w:p w:rsidR="00404A82" w:rsidRPr="00AB7602" w:rsidRDefault="00404A82" w:rsidP="00404A82">
      <w:pPr>
        <w:numPr>
          <w:ilvl w:val="0"/>
          <w:numId w:val="2"/>
        </w:numPr>
        <w:autoSpaceDE w:val="0"/>
        <w:autoSpaceDN w:val="0"/>
        <w:adjustRightInd w:val="0"/>
        <w:spacing w:after="0" w:line="360" w:lineRule="auto"/>
        <w:rPr>
          <w:rFonts w:ascii="Times New Roman" w:hAnsi="Times New Roman" w:cs="Times New Roman"/>
          <w:bCs/>
          <w:i/>
          <w:color w:val="000000"/>
          <w:sz w:val="26"/>
          <w:szCs w:val="26"/>
        </w:rPr>
      </w:pPr>
      <w:r w:rsidRPr="00AB7602">
        <w:rPr>
          <w:rFonts w:ascii="Times New Roman" w:hAnsi="Times New Roman" w:cs="Times New Roman"/>
          <w:bCs/>
          <w:i/>
          <w:sz w:val="26"/>
          <w:szCs w:val="26"/>
        </w:rPr>
        <w:t>obszary o krajobrazie mającym znaczenie historyczne, kulturowe lub archeologiczne</w:t>
      </w:r>
      <w:r w:rsidRPr="00AB7602">
        <w:rPr>
          <w:rFonts w:ascii="Times New Roman" w:hAnsi="Times New Roman" w:cs="Times New Roman"/>
          <w:bCs/>
          <w:i/>
          <w:color w:val="000000"/>
          <w:sz w:val="26"/>
          <w:szCs w:val="26"/>
        </w:rPr>
        <w:t>:</w:t>
      </w:r>
    </w:p>
    <w:p w:rsidR="00404A82" w:rsidRPr="00AB7602" w:rsidRDefault="00404A82" w:rsidP="00404A82">
      <w:pPr>
        <w:autoSpaceDE w:val="0"/>
        <w:autoSpaceDN w:val="0"/>
        <w:adjustRightInd w:val="0"/>
        <w:spacing w:line="360" w:lineRule="auto"/>
        <w:rPr>
          <w:rFonts w:ascii="Times New Roman" w:hAnsi="Times New Roman" w:cs="Times New Roman"/>
          <w:bCs/>
          <w:sz w:val="26"/>
          <w:szCs w:val="26"/>
        </w:rPr>
      </w:pPr>
      <w:r w:rsidRPr="00AB7602">
        <w:rPr>
          <w:rFonts w:ascii="Times New Roman" w:hAnsi="Times New Roman" w:cs="Times New Roman"/>
          <w:bCs/>
          <w:sz w:val="26"/>
          <w:szCs w:val="26"/>
        </w:rPr>
        <w:t>Brak obszarów.</w:t>
      </w:r>
    </w:p>
    <w:p w:rsidR="00404A82" w:rsidRPr="00AB7602" w:rsidRDefault="00404A82" w:rsidP="00404A82">
      <w:pPr>
        <w:numPr>
          <w:ilvl w:val="0"/>
          <w:numId w:val="2"/>
        </w:numPr>
        <w:autoSpaceDE w:val="0"/>
        <w:autoSpaceDN w:val="0"/>
        <w:adjustRightInd w:val="0"/>
        <w:spacing w:after="0" w:line="360" w:lineRule="auto"/>
        <w:rPr>
          <w:rFonts w:ascii="Times New Roman" w:hAnsi="Times New Roman" w:cs="Times New Roman"/>
          <w:bCs/>
          <w:i/>
          <w:color w:val="000000"/>
          <w:sz w:val="26"/>
          <w:szCs w:val="26"/>
        </w:rPr>
      </w:pPr>
      <w:r w:rsidRPr="00AB7602">
        <w:rPr>
          <w:rFonts w:ascii="Times New Roman" w:hAnsi="Times New Roman" w:cs="Times New Roman"/>
          <w:bCs/>
          <w:i/>
          <w:color w:val="000000"/>
          <w:sz w:val="26"/>
          <w:szCs w:val="26"/>
        </w:rPr>
        <w:t>gęstość zaludnienia:</w:t>
      </w:r>
    </w:p>
    <w:p w:rsidR="00404A82" w:rsidRPr="00AB7602" w:rsidRDefault="00404A82" w:rsidP="00404A82">
      <w:pPr>
        <w:rPr>
          <w:rFonts w:ascii="Times New Roman" w:hAnsi="Times New Roman" w:cs="Times New Roman"/>
          <w:color w:val="FFFFFF" w:themeColor="background1"/>
          <w:sz w:val="26"/>
          <w:szCs w:val="26"/>
        </w:rPr>
      </w:pPr>
      <w:r w:rsidRPr="00AB7602">
        <w:rPr>
          <w:rFonts w:ascii="Times New Roman" w:hAnsi="Times New Roman" w:cs="Times New Roman"/>
          <w:sz w:val="26"/>
          <w:szCs w:val="26"/>
        </w:rPr>
        <w:lastRenderedPageBreak/>
        <w:t xml:space="preserve">Planowana inwestycja zlokalizowana jest w odległości od najbliższych zabudowań mieszkalnych 80 m i 150 m. Gęstość zaludnienia w gminie Łubianka wynosi 72 osób/km² , zaś w miejscowości </w:t>
      </w:r>
      <w:proofErr w:type="spellStart"/>
      <w:r w:rsidRPr="00AB7602">
        <w:rPr>
          <w:rFonts w:ascii="Times New Roman" w:hAnsi="Times New Roman" w:cs="Times New Roman"/>
          <w:sz w:val="26"/>
          <w:szCs w:val="26"/>
        </w:rPr>
        <w:t>Wybcz</w:t>
      </w:r>
      <w:proofErr w:type="spellEnd"/>
      <w:r w:rsidRPr="00AB7602">
        <w:rPr>
          <w:rFonts w:ascii="Times New Roman" w:hAnsi="Times New Roman" w:cs="Times New Roman"/>
          <w:sz w:val="26"/>
          <w:szCs w:val="26"/>
        </w:rPr>
        <w:t xml:space="preserve"> 50 osób/</w:t>
      </w:r>
      <w:r w:rsidRPr="00AB7602">
        <w:rPr>
          <w:sz w:val="26"/>
          <w:szCs w:val="26"/>
        </w:rPr>
        <w:t xml:space="preserve"> </w:t>
      </w:r>
      <w:r w:rsidRPr="00AB7602">
        <w:rPr>
          <w:rFonts w:ascii="Times New Roman" w:hAnsi="Times New Roman" w:cs="Times New Roman"/>
          <w:sz w:val="26"/>
          <w:szCs w:val="26"/>
        </w:rPr>
        <w:t>km² .</w:t>
      </w:r>
      <w:r w:rsidRPr="00AB7602">
        <w:rPr>
          <w:rFonts w:ascii="Times New Roman" w:hAnsi="Times New Roman" w:cs="Times New Roman"/>
          <w:color w:val="FFFFFF" w:themeColor="background1"/>
          <w:sz w:val="26"/>
          <w:szCs w:val="26"/>
        </w:rPr>
        <w:t>.</w:t>
      </w:r>
    </w:p>
    <w:p w:rsidR="00404A82" w:rsidRPr="00AB7602" w:rsidRDefault="00404A82" w:rsidP="00404A82">
      <w:pPr>
        <w:numPr>
          <w:ilvl w:val="0"/>
          <w:numId w:val="2"/>
        </w:numPr>
        <w:autoSpaceDE w:val="0"/>
        <w:autoSpaceDN w:val="0"/>
        <w:adjustRightInd w:val="0"/>
        <w:spacing w:after="0" w:line="360" w:lineRule="auto"/>
        <w:rPr>
          <w:rFonts w:ascii="Times New Roman" w:eastAsia="Lucida Sans Unicode" w:hAnsi="Times New Roman" w:cs="Times New Roman"/>
          <w:i/>
          <w:sz w:val="26"/>
          <w:szCs w:val="26"/>
        </w:rPr>
      </w:pPr>
      <w:r w:rsidRPr="00AB7602">
        <w:rPr>
          <w:rFonts w:ascii="Times New Roman" w:eastAsia="Lucida Sans Unicode" w:hAnsi="Times New Roman" w:cs="Times New Roman"/>
          <w:i/>
          <w:sz w:val="26"/>
          <w:szCs w:val="26"/>
        </w:rPr>
        <w:t>obszary przylegające do jezior:</w:t>
      </w:r>
    </w:p>
    <w:p w:rsidR="00404A82" w:rsidRPr="00AB7602" w:rsidRDefault="00404A82" w:rsidP="00404A82">
      <w:pPr>
        <w:autoSpaceDE w:val="0"/>
        <w:autoSpaceDN w:val="0"/>
        <w:adjustRightInd w:val="0"/>
        <w:spacing w:line="360" w:lineRule="auto"/>
        <w:rPr>
          <w:rFonts w:ascii="Times New Roman" w:eastAsia="Lucida Sans Unicode" w:hAnsi="Times New Roman" w:cs="Times New Roman"/>
          <w:sz w:val="26"/>
          <w:szCs w:val="26"/>
        </w:rPr>
      </w:pPr>
      <w:r w:rsidRPr="00AB7602">
        <w:rPr>
          <w:rFonts w:ascii="Times New Roman" w:eastAsia="Lucida Sans Unicode" w:hAnsi="Times New Roman" w:cs="Times New Roman"/>
          <w:sz w:val="26"/>
          <w:szCs w:val="26"/>
        </w:rPr>
        <w:t>Brak obszarów.</w:t>
      </w:r>
    </w:p>
    <w:p w:rsidR="00404A82" w:rsidRPr="00AB7602" w:rsidRDefault="00404A82" w:rsidP="00404A82">
      <w:pPr>
        <w:numPr>
          <w:ilvl w:val="0"/>
          <w:numId w:val="2"/>
        </w:numPr>
        <w:autoSpaceDE w:val="0"/>
        <w:autoSpaceDN w:val="0"/>
        <w:adjustRightInd w:val="0"/>
        <w:spacing w:after="0" w:line="360" w:lineRule="auto"/>
        <w:rPr>
          <w:rFonts w:ascii="Times New Roman" w:eastAsia="Lucida Sans Unicode" w:hAnsi="Times New Roman" w:cs="Times New Roman"/>
          <w:i/>
          <w:sz w:val="26"/>
          <w:szCs w:val="26"/>
        </w:rPr>
      </w:pPr>
      <w:r w:rsidRPr="00AB7602">
        <w:rPr>
          <w:rFonts w:ascii="Times New Roman" w:eastAsia="Lucida Sans Unicode" w:hAnsi="Times New Roman" w:cs="Times New Roman"/>
          <w:i/>
          <w:sz w:val="26"/>
          <w:szCs w:val="26"/>
        </w:rPr>
        <w:t>uzdrowiska o obszary ochrony uzdrowiskowej:</w:t>
      </w:r>
    </w:p>
    <w:p w:rsidR="00404A82" w:rsidRPr="00AB7602" w:rsidRDefault="00404A82" w:rsidP="00404A82">
      <w:pPr>
        <w:autoSpaceDE w:val="0"/>
        <w:autoSpaceDN w:val="0"/>
        <w:adjustRightInd w:val="0"/>
        <w:spacing w:line="360" w:lineRule="auto"/>
        <w:rPr>
          <w:rFonts w:ascii="Times New Roman" w:eastAsia="Lucida Sans Unicode" w:hAnsi="Times New Roman" w:cs="Times New Roman"/>
          <w:sz w:val="26"/>
          <w:szCs w:val="26"/>
        </w:rPr>
      </w:pPr>
      <w:r w:rsidRPr="00AB7602">
        <w:rPr>
          <w:rFonts w:ascii="Times New Roman" w:eastAsia="Lucida Sans Unicode" w:hAnsi="Times New Roman" w:cs="Times New Roman"/>
          <w:sz w:val="26"/>
          <w:szCs w:val="26"/>
        </w:rPr>
        <w:t>Brak obszarów</w:t>
      </w:r>
    </w:p>
    <w:p w:rsidR="00404A82" w:rsidRPr="00AB7602" w:rsidRDefault="00404A82" w:rsidP="00404A82">
      <w:pPr>
        <w:autoSpaceDE w:val="0"/>
        <w:autoSpaceDN w:val="0"/>
        <w:adjustRightInd w:val="0"/>
        <w:spacing w:line="360" w:lineRule="auto"/>
        <w:rPr>
          <w:rFonts w:ascii="Times New Roman" w:hAnsi="Times New Roman" w:cs="Times New Roman"/>
          <w:b/>
          <w:i/>
          <w:sz w:val="26"/>
          <w:szCs w:val="26"/>
        </w:rPr>
      </w:pPr>
      <w:r w:rsidRPr="00AB7602">
        <w:rPr>
          <w:rFonts w:ascii="Times New Roman" w:eastAsia="Lucida Sans Unicode" w:hAnsi="Times New Roman" w:cs="Times New Roman"/>
          <w:b/>
          <w:i/>
          <w:sz w:val="26"/>
          <w:szCs w:val="26"/>
        </w:rPr>
        <w:t>3) rodzaj i skalę możliwego oddziaływania rozważanego w odniesieniu do uwarunkowań wymienionych w pkt 1 i 2 wynikające z:</w:t>
      </w:r>
    </w:p>
    <w:p w:rsidR="00404A82" w:rsidRPr="00AB7602" w:rsidRDefault="00404A82" w:rsidP="00404A82">
      <w:pPr>
        <w:autoSpaceDE w:val="0"/>
        <w:autoSpaceDN w:val="0"/>
        <w:adjustRightInd w:val="0"/>
        <w:spacing w:line="360" w:lineRule="auto"/>
        <w:ind w:left="360"/>
        <w:rPr>
          <w:rFonts w:ascii="Times New Roman" w:hAnsi="Times New Roman" w:cs="Times New Roman"/>
          <w:i/>
          <w:sz w:val="26"/>
          <w:szCs w:val="26"/>
        </w:rPr>
      </w:pPr>
      <w:r w:rsidRPr="00AB7602">
        <w:rPr>
          <w:rFonts w:ascii="Times New Roman" w:hAnsi="Times New Roman" w:cs="Times New Roman"/>
          <w:i/>
          <w:sz w:val="26"/>
          <w:szCs w:val="26"/>
        </w:rPr>
        <w:t>a) zasięgu oddziaływania – obszaru geograficznego i liczby ludności, na którą przedsięwzięcie może oddziaływać:</w:t>
      </w:r>
    </w:p>
    <w:p w:rsidR="00404A82" w:rsidRPr="00AB7602" w:rsidRDefault="00404A82" w:rsidP="00404A82">
      <w:pPr>
        <w:pStyle w:val="Bezodstpw"/>
        <w:spacing w:line="360" w:lineRule="auto"/>
        <w:rPr>
          <w:rFonts w:ascii="Times New Roman" w:hAnsi="Times New Roman" w:cs="Times New Roman"/>
          <w:sz w:val="26"/>
          <w:szCs w:val="26"/>
        </w:rPr>
      </w:pPr>
      <w:r w:rsidRPr="00AB7602">
        <w:rPr>
          <w:rFonts w:ascii="Times New Roman" w:hAnsi="Times New Roman" w:cs="Times New Roman"/>
          <w:sz w:val="26"/>
          <w:szCs w:val="26"/>
        </w:rPr>
        <w:t>Oddziaływania będą miały charakter miejscowy, krótkotrwały i odwracalny.</w:t>
      </w:r>
    </w:p>
    <w:p w:rsidR="00404A82" w:rsidRPr="00AB7602" w:rsidRDefault="00404A82" w:rsidP="00404A82">
      <w:pPr>
        <w:numPr>
          <w:ilvl w:val="1"/>
          <w:numId w:val="1"/>
        </w:numPr>
        <w:tabs>
          <w:tab w:val="num" w:pos="360"/>
        </w:tabs>
        <w:autoSpaceDE w:val="0"/>
        <w:autoSpaceDN w:val="0"/>
        <w:adjustRightInd w:val="0"/>
        <w:spacing w:after="0" w:line="360" w:lineRule="auto"/>
        <w:ind w:left="360" w:firstLine="0"/>
        <w:rPr>
          <w:rFonts w:ascii="Times New Roman" w:hAnsi="Times New Roman" w:cs="Times New Roman"/>
          <w:i/>
          <w:sz w:val="26"/>
          <w:szCs w:val="26"/>
        </w:rPr>
      </w:pPr>
      <w:r w:rsidRPr="00AB7602">
        <w:rPr>
          <w:rFonts w:ascii="Times New Roman" w:hAnsi="Times New Roman" w:cs="Times New Roman"/>
          <w:i/>
          <w:sz w:val="26"/>
          <w:szCs w:val="26"/>
        </w:rPr>
        <w:t>transgranicznego charakteru oddziaływania przedsięwzięcia na poszczególne elementy przyrodnicze:</w:t>
      </w:r>
    </w:p>
    <w:p w:rsidR="00404A82" w:rsidRPr="00AB7602" w:rsidRDefault="00404A82" w:rsidP="00404A82">
      <w:pPr>
        <w:autoSpaceDE w:val="0"/>
        <w:autoSpaceDN w:val="0"/>
        <w:adjustRightInd w:val="0"/>
        <w:spacing w:line="360" w:lineRule="auto"/>
        <w:rPr>
          <w:rFonts w:ascii="Times New Roman" w:hAnsi="Times New Roman" w:cs="Times New Roman"/>
          <w:sz w:val="26"/>
          <w:szCs w:val="26"/>
        </w:rPr>
      </w:pPr>
      <w:r w:rsidRPr="00AB7602">
        <w:rPr>
          <w:rFonts w:ascii="Times New Roman" w:hAnsi="Times New Roman" w:cs="Times New Roman"/>
          <w:sz w:val="26"/>
          <w:szCs w:val="26"/>
        </w:rPr>
        <w:t>Brak transgranicznego oddziaływania</w:t>
      </w:r>
    </w:p>
    <w:p w:rsidR="00404A82" w:rsidRPr="00AB7602" w:rsidRDefault="00404A82" w:rsidP="00404A82">
      <w:pPr>
        <w:numPr>
          <w:ilvl w:val="1"/>
          <w:numId w:val="1"/>
        </w:numPr>
        <w:tabs>
          <w:tab w:val="num" w:pos="360"/>
        </w:tabs>
        <w:autoSpaceDE w:val="0"/>
        <w:autoSpaceDN w:val="0"/>
        <w:adjustRightInd w:val="0"/>
        <w:spacing w:after="0" w:line="360" w:lineRule="auto"/>
        <w:ind w:left="360" w:firstLine="0"/>
        <w:rPr>
          <w:rFonts w:ascii="Times New Roman" w:hAnsi="Times New Roman" w:cs="Times New Roman"/>
          <w:i/>
          <w:sz w:val="26"/>
          <w:szCs w:val="26"/>
        </w:rPr>
      </w:pPr>
      <w:r w:rsidRPr="00AB7602">
        <w:rPr>
          <w:rFonts w:ascii="Times New Roman" w:hAnsi="Times New Roman" w:cs="Times New Roman"/>
          <w:i/>
          <w:sz w:val="26"/>
          <w:szCs w:val="26"/>
        </w:rPr>
        <w:t>wielkości i złożoności oddziaływania z uwzględnieniem istniejącej infrastruktury technicznej:</w:t>
      </w:r>
    </w:p>
    <w:p w:rsidR="00404A82" w:rsidRPr="00AB7602" w:rsidRDefault="00404A82" w:rsidP="00404A82">
      <w:pPr>
        <w:autoSpaceDE w:val="0"/>
        <w:autoSpaceDN w:val="0"/>
        <w:adjustRightInd w:val="0"/>
        <w:rPr>
          <w:rFonts w:ascii="Times New Roman" w:hAnsi="Times New Roman" w:cs="Times New Roman"/>
          <w:sz w:val="26"/>
          <w:szCs w:val="26"/>
        </w:rPr>
      </w:pPr>
      <w:r w:rsidRPr="00AB7602">
        <w:rPr>
          <w:rFonts w:ascii="Times New Roman" w:hAnsi="Times New Roman" w:cs="Times New Roman"/>
          <w:sz w:val="26"/>
          <w:szCs w:val="26"/>
        </w:rPr>
        <w:t xml:space="preserve">Bezpośrednie oddziaływania będą miały zasięg lokalny i ograniczą się do terenu oraz okresu realizacji inwestycji. </w:t>
      </w:r>
    </w:p>
    <w:p w:rsidR="00404A82" w:rsidRPr="00AB7602" w:rsidRDefault="00404A82" w:rsidP="00404A82">
      <w:pPr>
        <w:numPr>
          <w:ilvl w:val="1"/>
          <w:numId w:val="1"/>
        </w:numPr>
        <w:tabs>
          <w:tab w:val="num" w:pos="720"/>
        </w:tabs>
        <w:autoSpaceDE w:val="0"/>
        <w:autoSpaceDN w:val="0"/>
        <w:adjustRightInd w:val="0"/>
        <w:spacing w:after="0" w:line="360" w:lineRule="auto"/>
        <w:ind w:left="720"/>
        <w:rPr>
          <w:rFonts w:ascii="Times New Roman" w:hAnsi="Times New Roman" w:cs="Times New Roman"/>
          <w:i/>
          <w:sz w:val="26"/>
          <w:szCs w:val="26"/>
        </w:rPr>
      </w:pPr>
      <w:r w:rsidRPr="00AB7602">
        <w:rPr>
          <w:rFonts w:ascii="Times New Roman" w:hAnsi="Times New Roman" w:cs="Times New Roman"/>
          <w:i/>
          <w:sz w:val="26"/>
          <w:szCs w:val="26"/>
        </w:rPr>
        <w:t xml:space="preserve">prawdopodobieństwo oddziaływania oraz czasu trwania, częstotliwości </w:t>
      </w:r>
      <w:r w:rsidRPr="00AB7602">
        <w:rPr>
          <w:rFonts w:ascii="Times New Roman" w:hAnsi="Times New Roman" w:cs="Times New Roman"/>
          <w:i/>
          <w:sz w:val="26"/>
          <w:szCs w:val="26"/>
        </w:rPr>
        <w:br/>
        <w:t>i odwracalności oddziaływania:</w:t>
      </w:r>
    </w:p>
    <w:p w:rsidR="00404A82" w:rsidRPr="00AB7602" w:rsidRDefault="00404A82" w:rsidP="00404A82">
      <w:pPr>
        <w:pStyle w:val="Bezodstpw"/>
        <w:spacing w:line="276" w:lineRule="auto"/>
        <w:rPr>
          <w:rFonts w:ascii="Times New Roman" w:eastAsia="Times New Roman" w:hAnsi="Times New Roman" w:cs="Times New Roman"/>
          <w:sz w:val="26"/>
          <w:szCs w:val="26"/>
          <w:lang w:eastAsia="pl-PL"/>
        </w:rPr>
      </w:pPr>
      <w:r w:rsidRPr="00AB7602">
        <w:rPr>
          <w:rFonts w:ascii="Times New Roman" w:hAnsi="Times New Roman" w:cs="Times New Roman"/>
          <w:sz w:val="26"/>
          <w:szCs w:val="26"/>
        </w:rPr>
        <w:t>Przedsięwzięcie będzie stanowić nieznaczną uciążliwość w fazie realizacji. Emisja spalin, hałasu i pyłów będzie krótkotrwała i zostanie zminimalizowana przez właściwą organizację robót. Wszystkie czynności będą wykonywane w porze dziennej. Oddziaływania te będą miały miejsce w okresie realizacji inwestycji, zaś ustaną po jej zakończeniu i będą miały charakter odwracalny.  Ś</w:t>
      </w:r>
      <w:r w:rsidRPr="00AB7602">
        <w:rPr>
          <w:rFonts w:ascii="Times New Roman" w:hAnsi="Times New Roman" w:cs="Times New Roman"/>
          <w:color w:val="000000"/>
          <w:spacing w:val="-1"/>
          <w:sz w:val="26"/>
          <w:szCs w:val="26"/>
        </w:rPr>
        <w:t xml:space="preserve">cieki </w:t>
      </w:r>
      <w:proofErr w:type="spellStart"/>
      <w:r w:rsidRPr="00AB7602">
        <w:rPr>
          <w:rFonts w:ascii="Times New Roman" w:hAnsi="Times New Roman" w:cs="Times New Roman"/>
          <w:color w:val="000000"/>
          <w:spacing w:val="-1"/>
          <w:sz w:val="26"/>
          <w:szCs w:val="26"/>
        </w:rPr>
        <w:t>socjalno</w:t>
      </w:r>
      <w:proofErr w:type="spellEnd"/>
      <w:r w:rsidRPr="00AB7602">
        <w:rPr>
          <w:rFonts w:ascii="Times New Roman" w:hAnsi="Times New Roman" w:cs="Times New Roman"/>
          <w:color w:val="000000"/>
          <w:spacing w:val="-1"/>
          <w:sz w:val="26"/>
          <w:szCs w:val="26"/>
        </w:rPr>
        <w:t xml:space="preserve"> – bytowe będą odprowadzane przez istniejącą sieć kanalizacyjną. </w:t>
      </w:r>
      <w:r w:rsidRPr="00AB7602">
        <w:rPr>
          <w:rFonts w:ascii="Times New Roman" w:eastAsia="ComicSansMS" w:hAnsi="Times New Roman" w:cs="Times New Roman"/>
          <w:sz w:val="26"/>
          <w:szCs w:val="26"/>
        </w:rPr>
        <w:t xml:space="preserve">Wody opadowe i roztopowe z przedmiotowego terenu, będą rozprowadzane na terenach zielonych (trawniki). </w:t>
      </w:r>
      <w:r w:rsidRPr="00AB7602">
        <w:rPr>
          <w:rFonts w:ascii="Times New Roman" w:hAnsi="Times New Roman" w:cs="Times New Roman"/>
          <w:color w:val="000000"/>
          <w:spacing w:val="-6"/>
          <w:sz w:val="26"/>
          <w:szCs w:val="26"/>
        </w:rPr>
        <w:t>Rodzaj, przewidywane ilości i sposób postępowania z odpadami:</w:t>
      </w:r>
      <w:r w:rsidRPr="00AB7602">
        <w:rPr>
          <w:rFonts w:ascii="Times New Roman" w:hAnsi="Times New Roman" w:cs="Times New Roman"/>
          <w:sz w:val="26"/>
          <w:szCs w:val="26"/>
        </w:rPr>
        <w:t xml:space="preserve"> </w:t>
      </w:r>
      <w:r w:rsidRPr="00AB7602">
        <w:rPr>
          <w:rFonts w:ascii="Times New Roman" w:hAnsi="Times New Roman" w:cs="Times New Roman"/>
          <w:iCs/>
          <w:color w:val="000000"/>
          <w:spacing w:val="-7"/>
          <w:sz w:val="26"/>
          <w:szCs w:val="26"/>
        </w:rPr>
        <w:t xml:space="preserve">docelowo inwestycja nie skutkuje wytwarzaniem odpadów.  </w:t>
      </w:r>
      <w:r w:rsidRPr="00AB7602">
        <w:rPr>
          <w:rFonts w:ascii="Times New Roman" w:hAnsi="Times New Roman" w:cs="Times New Roman"/>
          <w:spacing w:val="-5"/>
          <w:sz w:val="26"/>
          <w:szCs w:val="26"/>
        </w:rPr>
        <w:t>Ilość oraz rodzaj zainstalowanych i planowanych maszyn, urządzeń:</w:t>
      </w:r>
      <w:r w:rsidRPr="00AB7602">
        <w:rPr>
          <w:rFonts w:ascii="Times New Roman" w:hAnsi="Times New Roman" w:cs="Times New Roman"/>
          <w:sz w:val="26"/>
          <w:szCs w:val="26"/>
        </w:rPr>
        <w:t xml:space="preserve"> najazdowa waga samochodowa. </w:t>
      </w:r>
      <w:r w:rsidRPr="00AB7602">
        <w:rPr>
          <w:rFonts w:ascii="Times New Roman" w:eastAsia="Times New Roman" w:hAnsi="Times New Roman" w:cs="Times New Roman"/>
          <w:sz w:val="26"/>
          <w:szCs w:val="26"/>
          <w:lang w:eastAsia="pl-PL"/>
        </w:rPr>
        <w:t xml:space="preserve">Przedmiotowa </w:t>
      </w:r>
      <w:r w:rsidRPr="00AB7602">
        <w:rPr>
          <w:rFonts w:ascii="Times New Roman" w:eastAsia="Times New Roman" w:hAnsi="Times New Roman" w:cs="Times New Roman"/>
          <w:sz w:val="26"/>
          <w:szCs w:val="26"/>
          <w:lang w:eastAsia="pl-PL"/>
        </w:rPr>
        <w:lastRenderedPageBreak/>
        <w:t xml:space="preserve">inwestycja zarówno na etapie budowy jak i eksploatacji, nie będzie powodować wystąpienia oddziaływań skumulowanych dla poszczególnych typów oddziaływań, ponieważ będzie realizowana w znacznej odległości od innych przedsięwzięć istniejących i realizowanych. Pomieszczenia </w:t>
      </w:r>
      <w:proofErr w:type="spellStart"/>
      <w:r w:rsidRPr="00AB7602">
        <w:rPr>
          <w:rFonts w:ascii="Times New Roman" w:eastAsia="Times New Roman" w:hAnsi="Times New Roman" w:cs="Times New Roman"/>
          <w:sz w:val="26"/>
          <w:szCs w:val="26"/>
          <w:lang w:eastAsia="pl-PL"/>
        </w:rPr>
        <w:t>socjalno</w:t>
      </w:r>
      <w:proofErr w:type="spellEnd"/>
      <w:r w:rsidRPr="00AB7602">
        <w:rPr>
          <w:rFonts w:ascii="Times New Roman" w:eastAsia="Times New Roman" w:hAnsi="Times New Roman" w:cs="Times New Roman"/>
          <w:sz w:val="26"/>
          <w:szCs w:val="26"/>
          <w:lang w:eastAsia="pl-PL"/>
        </w:rPr>
        <w:t xml:space="preserve"> – biurowe (powierzchnia 30 m²) ogrzewane będą istniejącą instalacją centralnego ogrzewania na paliwo stałe.</w:t>
      </w:r>
    </w:p>
    <w:p w:rsidR="005634A1" w:rsidRPr="005634A1" w:rsidRDefault="005634A1" w:rsidP="005634A1">
      <w:pPr>
        <w:spacing w:after="0"/>
        <w:jc w:val="both"/>
        <w:rPr>
          <w:rFonts w:ascii="Times New Roman" w:eastAsia="Times New Roman" w:hAnsi="Times New Roman" w:cs="Times New Roman"/>
          <w:color w:val="333333"/>
          <w:sz w:val="26"/>
          <w:szCs w:val="26"/>
          <w:lang w:eastAsia="pl-PL"/>
        </w:rPr>
      </w:pPr>
      <w:r w:rsidRPr="005634A1">
        <w:rPr>
          <w:rFonts w:ascii="Times New Roman" w:eastAsia="Times New Roman" w:hAnsi="Times New Roman" w:cs="Times New Roman"/>
          <w:color w:val="333333"/>
          <w:sz w:val="26"/>
          <w:szCs w:val="26"/>
          <w:lang w:eastAsia="pl-PL"/>
        </w:rPr>
        <w:t>Z uwagi na charakter, skalę i lokalizację planowanego przedsięwzięcia, nie przewiduje się negatywnego wpływu inwestycji na poszczególne elementy środowiska, dlatego nie stwierdzono potrzeby przeprowadzenia oceny oddziaływania na</w:t>
      </w:r>
      <w:r w:rsidR="00AB7602">
        <w:rPr>
          <w:rFonts w:ascii="Times New Roman" w:eastAsia="Times New Roman" w:hAnsi="Times New Roman" w:cs="Times New Roman"/>
          <w:color w:val="333333"/>
          <w:sz w:val="26"/>
          <w:szCs w:val="26"/>
          <w:lang w:eastAsia="pl-PL"/>
        </w:rPr>
        <w:t xml:space="preserve">  środowisko.</w:t>
      </w:r>
      <w:r w:rsidRPr="005634A1">
        <w:rPr>
          <w:rFonts w:ascii="Times New Roman" w:eastAsia="Times New Roman" w:hAnsi="Times New Roman" w:cs="Times New Roman"/>
          <w:color w:val="333333"/>
          <w:sz w:val="26"/>
          <w:szCs w:val="26"/>
          <w:lang w:eastAsia="pl-PL"/>
        </w:rPr>
        <w:t xml:space="preserve">  Mając powyższe  na uwadze postanowiono jak w sentencji. </w:t>
      </w:r>
    </w:p>
    <w:p w:rsidR="00AB7602" w:rsidRDefault="00AB7602" w:rsidP="005634A1">
      <w:pPr>
        <w:spacing w:before="100" w:beforeAutospacing="1" w:after="0" w:line="240" w:lineRule="auto"/>
        <w:jc w:val="center"/>
        <w:rPr>
          <w:rFonts w:ascii="Times New Roman" w:eastAsia="Times New Roman" w:hAnsi="Times New Roman" w:cs="Times New Roman"/>
          <w:b/>
          <w:bCs/>
          <w:color w:val="1D1D1B"/>
          <w:sz w:val="26"/>
          <w:szCs w:val="26"/>
          <w:lang w:eastAsia="pl-PL"/>
        </w:rPr>
      </w:pPr>
    </w:p>
    <w:p w:rsidR="005634A1" w:rsidRPr="005634A1" w:rsidRDefault="005634A1" w:rsidP="005634A1">
      <w:pPr>
        <w:spacing w:before="100" w:beforeAutospacing="1" w:after="0" w:line="240" w:lineRule="auto"/>
        <w:jc w:val="center"/>
        <w:rPr>
          <w:rFonts w:ascii="Times New Roman" w:eastAsia="Times New Roman" w:hAnsi="Times New Roman" w:cs="Times New Roman"/>
          <w:sz w:val="26"/>
          <w:szCs w:val="26"/>
          <w:lang w:eastAsia="pl-PL"/>
        </w:rPr>
      </w:pPr>
      <w:r w:rsidRPr="005634A1">
        <w:rPr>
          <w:rFonts w:ascii="Times New Roman" w:eastAsia="Times New Roman" w:hAnsi="Times New Roman" w:cs="Times New Roman"/>
          <w:b/>
          <w:bCs/>
          <w:color w:val="1D1D1B"/>
          <w:sz w:val="26"/>
          <w:szCs w:val="26"/>
          <w:lang w:eastAsia="pl-PL"/>
        </w:rPr>
        <w:t>POUCZENIE</w:t>
      </w:r>
    </w:p>
    <w:p w:rsidR="00404A82" w:rsidRPr="00AB7602" w:rsidRDefault="00945F6A">
      <w:pPr>
        <w:rPr>
          <w:rFonts w:ascii="Times New Roman" w:hAnsi="Times New Roman" w:cs="Times New Roman"/>
          <w:sz w:val="26"/>
          <w:szCs w:val="26"/>
        </w:rPr>
      </w:pPr>
      <w:r w:rsidRPr="00AB7602">
        <w:rPr>
          <w:rFonts w:ascii="Times New Roman" w:hAnsi="Times New Roman" w:cs="Times New Roman"/>
          <w:sz w:val="26"/>
          <w:szCs w:val="26"/>
        </w:rPr>
        <w:tab/>
        <w:t>Na niniejsze postanowienie nie przysługuje zażalenie.</w:t>
      </w:r>
    </w:p>
    <w:p w:rsidR="00404A82" w:rsidRPr="00AB7602" w:rsidRDefault="00404A82">
      <w:pPr>
        <w:rPr>
          <w:sz w:val="26"/>
          <w:szCs w:val="26"/>
        </w:rPr>
      </w:pPr>
    </w:p>
    <w:p w:rsidR="00404A82" w:rsidRDefault="00404A82">
      <w:pPr>
        <w:rPr>
          <w:sz w:val="26"/>
          <w:szCs w:val="26"/>
        </w:rPr>
      </w:pPr>
    </w:p>
    <w:p w:rsidR="00AB7602" w:rsidRDefault="00AB7602">
      <w:pPr>
        <w:rPr>
          <w:sz w:val="26"/>
          <w:szCs w:val="26"/>
        </w:rPr>
      </w:pPr>
    </w:p>
    <w:p w:rsidR="00AB7602" w:rsidRDefault="00AB7602">
      <w:pPr>
        <w:rPr>
          <w:sz w:val="26"/>
          <w:szCs w:val="26"/>
        </w:rPr>
      </w:pPr>
    </w:p>
    <w:p w:rsidR="00AB7602" w:rsidRDefault="00AB7602">
      <w:pPr>
        <w:rPr>
          <w:sz w:val="26"/>
          <w:szCs w:val="26"/>
        </w:rPr>
      </w:pPr>
    </w:p>
    <w:p w:rsidR="00AB7602" w:rsidRDefault="00AB7602">
      <w:pPr>
        <w:rPr>
          <w:sz w:val="26"/>
          <w:szCs w:val="26"/>
        </w:rPr>
      </w:pPr>
    </w:p>
    <w:p w:rsidR="00AB7602" w:rsidRDefault="00AB7602">
      <w:pPr>
        <w:rPr>
          <w:sz w:val="26"/>
          <w:szCs w:val="26"/>
        </w:rPr>
      </w:pPr>
    </w:p>
    <w:p w:rsidR="00AB7602" w:rsidRDefault="00AB7602">
      <w:pPr>
        <w:rPr>
          <w:sz w:val="26"/>
          <w:szCs w:val="26"/>
        </w:rPr>
      </w:pPr>
    </w:p>
    <w:p w:rsidR="00AB7602" w:rsidRDefault="00AB7602">
      <w:pPr>
        <w:rPr>
          <w:sz w:val="26"/>
          <w:szCs w:val="26"/>
        </w:rPr>
      </w:pPr>
    </w:p>
    <w:p w:rsidR="00AB7602" w:rsidRDefault="00AB7602">
      <w:pPr>
        <w:rPr>
          <w:sz w:val="26"/>
          <w:szCs w:val="26"/>
        </w:rPr>
      </w:pPr>
    </w:p>
    <w:p w:rsidR="00AB7602" w:rsidRPr="00AB7602" w:rsidRDefault="00AB7602">
      <w:pPr>
        <w:rPr>
          <w:sz w:val="26"/>
          <w:szCs w:val="26"/>
        </w:rPr>
      </w:pPr>
    </w:p>
    <w:p w:rsidR="00404A82" w:rsidRPr="00404A82" w:rsidRDefault="00404A82" w:rsidP="00404A82">
      <w:pPr>
        <w:spacing w:line="360" w:lineRule="auto"/>
        <w:jc w:val="both"/>
        <w:rPr>
          <w:rFonts w:ascii="Times New Roman" w:hAnsi="Times New Roman" w:cs="Times New Roman"/>
          <w:szCs w:val="26"/>
        </w:rPr>
      </w:pPr>
      <w:r w:rsidRPr="00404A82">
        <w:rPr>
          <w:rFonts w:ascii="Times New Roman" w:hAnsi="Times New Roman" w:cs="Times New Roman"/>
          <w:szCs w:val="26"/>
        </w:rPr>
        <w:t xml:space="preserve">Otrzymują: </w:t>
      </w:r>
    </w:p>
    <w:p w:rsidR="007D1248" w:rsidRDefault="00AB7602" w:rsidP="007D1248">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Cs w:val="26"/>
        </w:rPr>
      </w:pPr>
      <w:r w:rsidRPr="00AB7602">
        <w:rPr>
          <w:rFonts w:ascii="Times New Roman" w:hAnsi="Times New Roman" w:cs="Times New Roman"/>
          <w:szCs w:val="26"/>
        </w:rPr>
        <w:t>Gmina Łubianka</w:t>
      </w:r>
    </w:p>
    <w:p w:rsidR="007D1248" w:rsidRPr="007D1248" w:rsidRDefault="007D1248" w:rsidP="007D1248">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Cs w:val="26"/>
        </w:rPr>
      </w:pPr>
      <w:r w:rsidRPr="007D1248">
        <w:rPr>
          <w:rFonts w:ascii="Times New Roman" w:hAnsi="Times New Roman" w:cs="Times New Roman"/>
          <w:szCs w:val="26"/>
        </w:rPr>
        <w:t>a/a, BIP,</w:t>
      </w:r>
      <w:r>
        <w:rPr>
          <w:rFonts w:ascii="Times New Roman" w:hAnsi="Times New Roman" w:cs="Times New Roman"/>
          <w:szCs w:val="26"/>
        </w:rPr>
        <w:t xml:space="preserve"> wg. Załącznika,</w:t>
      </w:r>
      <w:r w:rsidRPr="007D1248">
        <w:rPr>
          <w:rFonts w:ascii="Times New Roman" w:hAnsi="Times New Roman" w:cs="Times New Roman"/>
          <w:szCs w:val="26"/>
        </w:rPr>
        <w:t xml:space="preserve"> tablice ogłoszeń </w:t>
      </w:r>
      <w:proofErr w:type="spellStart"/>
      <w:r w:rsidRPr="007D1248">
        <w:rPr>
          <w:rFonts w:ascii="Times New Roman" w:hAnsi="Times New Roman" w:cs="Times New Roman"/>
          <w:szCs w:val="26"/>
        </w:rPr>
        <w:t>Ug</w:t>
      </w:r>
      <w:proofErr w:type="spellEnd"/>
      <w:r w:rsidRPr="007D1248">
        <w:rPr>
          <w:rFonts w:ascii="Times New Roman" w:hAnsi="Times New Roman" w:cs="Times New Roman"/>
          <w:szCs w:val="26"/>
        </w:rPr>
        <w:t xml:space="preserve"> i sołectwa </w:t>
      </w:r>
      <w:proofErr w:type="spellStart"/>
      <w:r w:rsidRPr="007D1248">
        <w:rPr>
          <w:rFonts w:ascii="Times New Roman" w:hAnsi="Times New Roman" w:cs="Times New Roman"/>
          <w:szCs w:val="26"/>
        </w:rPr>
        <w:t>Wybcz</w:t>
      </w:r>
      <w:proofErr w:type="spellEnd"/>
    </w:p>
    <w:p w:rsidR="007D1248" w:rsidRDefault="007D1248" w:rsidP="00AB7602">
      <w:pPr>
        <w:overflowPunct w:val="0"/>
        <w:autoSpaceDE w:val="0"/>
        <w:autoSpaceDN w:val="0"/>
        <w:adjustRightInd w:val="0"/>
        <w:spacing w:after="0" w:line="240" w:lineRule="auto"/>
        <w:jc w:val="both"/>
        <w:textAlignment w:val="baseline"/>
        <w:rPr>
          <w:rFonts w:ascii="Times New Roman" w:hAnsi="Times New Roman" w:cs="Times New Roman"/>
          <w:szCs w:val="26"/>
        </w:rPr>
      </w:pPr>
    </w:p>
    <w:p w:rsidR="00AB7602" w:rsidRPr="00AB7602" w:rsidRDefault="00AB7602" w:rsidP="00AB7602">
      <w:pPr>
        <w:overflowPunct w:val="0"/>
        <w:autoSpaceDE w:val="0"/>
        <w:autoSpaceDN w:val="0"/>
        <w:adjustRightInd w:val="0"/>
        <w:spacing w:after="0" w:line="240" w:lineRule="auto"/>
        <w:jc w:val="both"/>
        <w:textAlignment w:val="baseline"/>
        <w:rPr>
          <w:rFonts w:ascii="Times New Roman" w:hAnsi="Times New Roman" w:cs="Times New Roman"/>
          <w:szCs w:val="26"/>
        </w:rPr>
      </w:pPr>
      <w:r w:rsidRPr="00AB7602">
        <w:rPr>
          <w:rFonts w:ascii="Times New Roman" w:hAnsi="Times New Roman" w:cs="Times New Roman"/>
          <w:szCs w:val="26"/>
        </w:rPr>
        <w:t>D</w:t>
      </w:r>
      <w:r w:rsidRPr="00AB7602">
        <w:rPr>
          <w:rFonts w:ascii="Times New Roman" w:hAnsi="Times New Roman" w:cs="Times New Roman"/>
          <w:szCs w:val="26"/>
        </w:rPr>
        <w:t>o wiadomośc</w:t>
      </w:r>
      <w:r w:rsidRPr="00AB7602">
        <w:rPr>
          <w:rFonts w:ascii="Times New Roman" w:hAnsi="Times New Roman" w:cs="Times New Roman"/>
          <w:szCs w:val="26"/>
        </w:rPr>
        <w:t>i:</w:t>
      </w:r>
    </w:p>
    <w:p w:rsidR="00AB7602" w:rsidRPr="00404A82" w:rsidRDefault="00AB7602" w:rsidP="00AB7602">
      <w:pPr>
        <w:numPr>
          <w:ilvl w:val="0"/>
          <w:numId w:val="5"/>
        </w:numPr>
        <w:overflowPunct w:val="0"/>
        <w:autoSpaceDE w:val="0"/>
        <w:autoSpaceDN w:val="0"/>
        <w:adjustRightInd w:val="0"/>
        <w:spacing w:after="0" w:line="240" w:lineRule="auto"/>
        <w:jc w:val="both"/>
        <w:textAlignment w:val="baseline"/>
        <w:rPr>
          <w:rFonts w:ascii="Times New Roman" w:hAnsi="Times New Roman" w:cs="Times New Roman"/>
          <w:szCs w:val="26"/>
        </w:rPr>
      </w:pPr>
      <w:r w:rsidRPr="00404A82">
        <w:rPr>
          <w:rFonts w:ascii="Times New Roman" w:hAnsi="Times New Roman" w:cs="Times New Roman"/>
          <w:szCs w:val="26"/>
        </w:rPr>
        <w:t>Regionalny Dyrektor Ochrony Środowiska, ul. Dworcowa 63, 85-950 Bydgoszcz</w:t>
      </w:r>
    </w:p>
    <w:p w:rsidR="00AB7602" w:rsidRPr="00AB7602" w:rsidRDefault="00AB7602" w:rsidP="00AB7602">
      <w:pPr>
        <w:numPr>
          <w:ilvl w:val="0"/>
          <w:numId w:val="5"/>
        </w:numPr>
        <w:overflowPunct w:val="0"/>
        <w:autoSpaceDE w:val="0"/>
        <w:autoSpaceDN w:val="0"/>
        <w:adjustRightInd w:val="0"/>
        <w:spacing w:after="0" w:line="240" w:lineRule="auto"/>
        <w:jc w:val="both"/>
        <w:textAlignment w:val="baseline"/>
        <w:rPr>
          <w:rFonts w:ascii="Times New Roman" w:hAnsi="Times New Roman" w:cs="Times New Roman"/>
          <w:szCs w:val="26"/>
        </w:rPr>
      </w:pPr>
      <w:r w:rsidRPr="00404A82">
        <w:rPr>
          <w:rFonts w:ascii="Times New Roman" w:hAnsi="Times New Roman" w:cs="Times New Roman"/>
          <w:szCs w:val="26"/>
        </w:rPr>
        <w:t xml:space="preserve">Państwowy Powiatowy Inspektor  Sanitarny, ul. Szosa Bydgoska 1, 87-100 Toruń  </w:t>
      </w:r>
    </w:p>
    <w:sectPr w:rsidR="00AB7602" w:rsidRPr="00AB7602" w:rsidSect="00585667">
      <w:footerReference w:type="default" r:id="rId8"/>
      <w:pgSz w:w="11906" w:h="16838"/>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07" w:rsidRDefault="00E73107" w:rsidP="00037ED6">
      <w:pPr>
        <w:spacing w:after="0" w:line="240" w:lineRule="auto"/>
      </w:pPr>
      <w:r>
        <w:separator/>
      </w:r>
    </w:p>
  </w:endnote>
  <w:endnote w:type="continuationSeparator" w:id="0">
    <w:p w:rsidR="00E73107" w:rsidRDefault="00E73107" w:rsidP="0003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SansMS">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313297"/>
      <w:docPartObj>
        <w:docPartGallery w:val="Page Numbers (Bottom of Page)"/>
        <w:docPartUnique/>
      </w:docPartObj>
    </w:sdtPr>
    <w:sdtContent>
      <w:p w:rsidR="00037ED6" w:rsidRDefault="00037ED6">
        <w:pPr>
          <w:pStyle w:val="Stopka"/>
          <w:jc w:val="right"/>
        </w:pPr>
        <w:r>
          <w:fldChar w:fldCharType="begin"/>
        </w:r>
        <w:r>
          <w:instrText>PAGE   \* MERGEFORMAT</w:instrText>
        </w:r>
        <w:r>
          <w:fldChar w:fldCharType="separate"/>
        </w:r>
        <w:r>
          <w:rPr>
            <w:noProof/>
          </w:rPr>
          <w:t>1</w:t>
        </w:r>
        <w:r>
          <w:fldChar w:fldCharType="end"/>
        </w:r>
      </w:p>
    </w:sdtContent>
  </w:sdt>
  <w:p w:rsidR="00037ED6" w:rsidRDefault="00037E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07" w:rsidRDefault="00E73107" w:rsidP="00037ED6">
      <w:pPr>
        <w:spacing w:after="0" w:line="240" w:lineRule="auto"/>
      </w:pPr>
      <w:r>
        <w:separator/>
      </w:r>
    </w:p>
  </w:footnote>
  <w:footnote w:type="continuationSeparator" w:id="0">
    <w:p w:rsidR="00E73107" w:rsidRDefault="00E73107" w:rsidP="00037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3685D"/>
    <w:multiLevelType w:val="hybridMultilevel"/>
    <w:tmpl w:val="B9B4B7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C5B73B2"/>
    <w:multiLevelType w:val="hybridMultilevel"/>
    <w:tmpl w:val="06A2AFB2"/>
    <w:lvl w:ilvl="0" w:tplc="EB5A76B2">
      <w:start w:val="3"/>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7BB4640"/>
    <w:multiLevelType w:val="hybridMultilevel"/>
    <w:tmpl w:val="B9B4B7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B783A91"/>
    <w:multiLevelType w:val="hybridMultilevel"/>
    <w:tmpl w:val="724E974E"/>
    <w:lvl w:ilvl="0" w:tplc="04150011">
      <w:start w:val="1"/>
      <w:numFmt w:val="decimal"/>
      <w:lvlText w:val="%1)"/>
      <w:lvlJc w:val="left"/>
      <w:pPr>
        <w:tabs>
          <w:tab w:val="num" w:pos="720"/>
        </w:tabs>
        <w:ind w:left="720" w:hanging="360"/>
      </w:pPr>
    </w:lvl>
    <w:lvl w:ilvl="1" w:tplc="01EE535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82"/>
    <w:rsid w:val="00037ED6"/>
    <w:rsid w:val="003403EF"/>
    <w:rsid w:val="00404A82"/>
    <w:rsid w:val="005634A1"/>
    <w:rsid w:val="00585667"/>
    <w:rsid w:val="007D1248"/>
    <w:rsid w:val="00900C62"/>
    <w:rsid w:val="00935BAF"/>
    <w:rsid w:val="00945F6A"/>
    <w:rsid w:val="00AB7602"/>
    <w:rsid w:val="00C87C21"/>
    <w:rsid w:val="00D75A63"/>
    <w:rsid w:val="00E73107"/>
    <w:rsid w:val="00F47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A82"/>
    <w:pPr>
      <w:spacing w:after="200" w:line="276" w:lineRule="auto"/>
    </w:pPr>
    <w:rPr>
      <w:rFonts w:eastAsia="MS Minch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04A82"/>
    <w:pPr>
      <w:spacing w:after="0"/>
    </w:pPr>
    <w:rPr>
      <w:rFonts w:eastAsia="MS Mincho"/>
    </w:rPr>
  </w:style>
  <w:style w:type="paragraph" w:styleId="Akapitzlist">
    <w:name w:val="List Paragraph"/>
    <w:basedOn w:val="Normalny"/>
    <w:uiPriority w:val="34"/>
    <w:qFormat/>
    <w:rsid w:val="00404A82"/>
    <w:pPr>
      <w:widowControl w:val="0"/>
      <w:autoSpaceDE w:val="0"/>
      <w:autoSpaceDN w:val="0"/>
      <w:spacing w:after="0" w:line="326" w:lineRule="auto"/>
      <w:ind w:left="720" w:firstLine="720"/>
      <w:contextualSpacing/>
      <w:jc w:val="both"/>
    </w:pPr>
    <w:rPr>
      <w:rFonts w:ascii="Arial" w:eastAsiaTheme="minorHAnsi" w:hAnsi="Arial" w:cs="Arial"/>
      <w:color w:val="000000"/>
      <w:sz w:val="24"/>
      <w:szCs w:val="24"/>
    </w:rPr>
  </w:style>
  <w:style w:type="paragraph" w:styleId="Nagwek">
    <w:name w:val="header"/>
    <w:basedOn w:val="Normalny"/>
    <w:link w:val="NagwekZnak"/>
    <w:uiPriority w:val="99"/>
    <w:unhideWhenUsed/>
    <w:rsid w:val="0003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ED6"/>
    <w:rPr>
      <w:rFonts w:eastAsia="MS Mincho"/>
    </w:rPr>
  </w:style>
  <w:style w:type="paragraph" w:styleId="Stopka">
    <w:name w:val="footer"/>
    <w:basedOn w:val="Normalny"/>
    <w:link w:val="StopkaZnak"/>
    <w:uiPriority w:val="99"/>
    <w:unhideWhenUsed/>
    <w:rsid w:val="0003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ED6"/>
    <w:rPr>
      <w:rFonts w:eastAsia="MS Mincho"/>
    </w:rPr>
  </w:style>
  <w:style w:type="paragraph" w:styleId="Tekstdymka">
    <w:name w:val="Balloon Text"/>
    <w:basedOn w:val="Normalny"/>
    <w:link w:val="TekstdymkaZnak"/>
    <w:uiPriority w:val="99"/>
    <w:semiHidden/>
    <w:unhideWhenUsed/>
    <w:rsid w:val="00037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7ED6"/>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A82"/>
    <w:pPr>
      <w:spacing w:after="200" w:line="276" w:lineRule="auto"/>
    </w:pPr>
    <w:rPr>
      <w:rFonts w:eastAsia="MS Minch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04A82"/>
    <w:pPr>
      <w:spacing w:after="0"/>
    </w:pPr>
    <w:rPr>
      <w:rFonts w:eastAsia="MS Mincho"/>
    </w:rPr>
  </w:style>
  <w:style w:type="paragraph" w:styleId="Akapitzlist">
    <w:name w:val="List Paragraph"/>
    <w:basedOn w:val="Normalny"/>
    <w:uiPriority w:val="34"/>
    <w:qFormat/>
    <w:rsid w:val="00404A82"/>
    <w:pPr>
      <w:widowControl w:val="0"/>
      <w:autoSpaceDE w:val="0"/>
      <w:autoSpaceDN w:val="0"/>
      <w:spacing w:after="0" w:line="326" w:lineRule="auto"/>
      <w:ind w:left="720" w:firstLine="720"/>
      <w:contextualSpacing/>
      <w:jc w:val="both"/>
    </w:pPr>
    <w:rPr>
      <w:rFonts w:ascii="Arial" w:eastAsiaTheme="minorHAnsi" w:hAnsi="Arial" w:cs="Arial"/>
      <w:color w:val="000000"/>
      <w:sz w:val="24"/>
      <w:szCs w:val="24"/>
    </w:rPr>
  </w:style>
  <w:style w:type="paragraph" w:styleId="Nagwek">
    <w:name w:val="header"/>
    <w:basedOn w:val="Normalny"/>
    <w:link w:val="NagwekZnak"/>
    <w:uiPriority w:val="99"/>
    <w:unhideWhenUsed/>
    <w:rsid w:val="0003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ED6"/>
    <w:rPr>
      <w:rFonts w:eastAsia="MS Mincho"/>
    </w:rPr>
  </w:style>
  <w:style w:type="paragraph" w:styleId="Stopka">
    <w:name w:val="footer"/>
    <w:basedOn w:val="Normalny"/>
    <w:link w:val="StopkaZnak"/>
    <w:uiPriority w:val="99"/>
    <w:unhideWhenUsed/>
    <w:rsid w:val="0003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ED6"/>
    <w:rPr>
      <w:rFonts w:eastAsia="MS Mincho"/>
    </w:rPr>
  </w:style>
  <w:style w:type="paragraph" w:styleId="Tekstdymka">
    <w:name w:val="Balloon Text"/>
    <w:basedOn w:val="Normalny"/>
    <w:link w:val="TekstdymkaZnak"/>
    <w:uiPriority w:val="99"/>
    <w:semiHidden/>
    <w:unhideWhenUsed/>
    <w:rsid w:val="00037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7ED6"/>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2417</Words>
  <Characters>14508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cp:lastPrinted>2013-08-23T06:24:00Z</cp:lastPrinted>
  <dcterms:created xsi:type="dcterms:W3CDTF">2013-08-23T05:18:00Z</dcterms:created>
  <dcterms:modified xsi:type="dcterms:W3CDTF">2013-08-23T06:55:00Z</dcterms:modified>
</cp:coreProperties>
</file>