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3" w:rsidRPr="00F825D3" w:rsidRDefault="00F825D3" w:rsidP="00F825D3">
      <w:pPr>
        <w:shd w:val="clear" w:color="auto" w:fill="E6E6E6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10"/>
          <w:szCs w:val="10"/>
          <w:lang w:eastAsia="pl-PL"/>
        </w:rPr>
      </w:pPr>
      <w:r w:rsidRPr="00F825D3">
        <w:rPr>
          <w:rFonts w:ascii="Verdana" w:eastAsia="Times New Roman" w:hAnsi="Verdana" w:cs="Times New Roman"/>
          <w:b/>
          <w:bCs/>
          <w:color w:val="333333"/>
          <w:sz w:val="10"/>
          <w:szCs w:val="10"/>
          <w:lang w:eastAsia="pl-PL"/>
        </w:rPr>
        <w:t>Zawiadomienie o sporządzeniu spisu wyborców</w:t>
      </w:r>
    </w:p>
    <w:p w:rsidR="00F825D3" w:rsidRPr="00F825D3" w:rsidRDefault="00F825D3" w:rsidP="00F825D3">
      <w:pPr>
        <w:shd w:val="clear" w:color="auto" w:fill="E6E6E6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</w:pP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br/>
        <w:t xml:space="preserve">               Na podstawie art. 36 § 3 ustawy z dnia 5 stycznia 2011 r. - Kodeks wyborczy (Dz. U. Nr 21, poz. 112 z </w:t>
      </w:r>
      <w:proofErr w:type="spellStart"/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>późn</w:t>
      </w:r>
      <w:proofErr w:type="spellEnd"/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. zm.),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br/>
      </w:r>
    </w:p>
    <w:p w:rsidR="00F825D3" w:rsidRPr="00F825D3" w:rsidRDefault="00F825D3" w:rsidP="00F825D3">
      <w:pPr>
        <w:shd w:val="clear" w:color="auto" w:fill="E6E6E6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</w:pP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Wójt Gminy </w:t>
      </w:r>
      <w:r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>Łubianka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 </w:t>
      </w:r>
    </w:p>
    <w:p w:rsidR="00F825D3" w:rsidRPr="00F825D3" w:rsidRDefault="00F825D3" w:rsidP="00F825D3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</w:pP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 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br/>
        <w:t xml:space="preserve"> 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br/>
        <w:t xml:space="preserve">zawiadamia o sporządzeniu spisu wyborców dla potrzeb przeprowadzenia wyborów do Sejmu Rzeczypospolitej Polskiej i do Senatu Rzeczypospolitej Polskiej, zarządzonych na dzień </w:t>
      </w:r>
      <w:r w:rsidRPr="00F825D3">
        <w:rPr>
          <w:rFonts w:ascii="Verdana" w:eastAsia="Times New Roman" w:hAnsi="Verdana" w:cs="Times New Roman"/>
          <w:b/>
          <w:bCs/>
          <w:color w:val="333333"/>
          <w:sz w:val="9"/>
          <w:szCs w:val="9"/>
          <w:lang w:eastAsia="pl-PL"/>
        </w:rPr>
        <w:t xml:space="preserve">25 października 2015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r.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br/>
        <w:t xml:space="preserve"> 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br/>
        <w:t xml:space="preserve">Spis wyborców </w:t>
      </w:r>
      <w:r w:rsidRPr="00F825D3">
        <w:rPr>
          <w:rFonts w:ascii="Verdana" w:eastAsia="Times New Roman" w:hAnsi="Verdana" w:cs="Times New Roman"/>
          <w:b/>
          <w:bCs/>
          <w:color w:val="333333"/>
          <w:sz w:val="9"/>
          <w:szCs w:val="9"/>
          <w:lang w:eastAsia="pl-PL"/>
        </w:rPr>
        <w:t xml:space="preserve">udostępniony będzie do wglądu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w urzędzie gminy w </w:t>
      </w:r>
      <w:r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>Łubiance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 – pokój Nr </w:t>
      </w:r>
      <w:r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>10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 (</w:t>
      </w:r>
      <w:r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>parter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) w  dniach: od </w:t>
      </w:r>
      <w:r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>0</w:t>
      </w:r>
      <w:r w:rsidRPr="00F825D3">
        <w:rPr>
          <w:rFonts w:ascii="Verdana" w:eastAsia="Times New Roman" w:hAnsi="Verdana" w:cs="Times New Roman"/>
          <w:b/>
          <w:bCs/>
          <w:color w:val="333333"/>
          <w:sz w:val="9"/>
          <w:szCs w:val="9"/>
          <w:lang w:eastAsia="pl-PL"/>
        </w:rPr>
        <w:t>5 października 2015 r.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 do dnia </w:t>
      </w:r>
      <w:r w:rsidRPr="00F825D3">
        <w:rPr>
          <w:rFonts w:ascii="Verdana" w:eastAsia="Times New Roman" w:hAnsi="Verdana" w:cs="Times New Roman"/>
          <w:b/>
          <w:bCs/>
          <w:color w:val="333333"/>
          <w:sz w:val="9"/>
          <w:szCs w:val="9"/>
          <w:lang w:eastAsia="pl-PL"/>
        </w:rPr>
        <w:t xml:space="preserve">19 października 2015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r. w godzinach pracy urzędu. </w:t>
      </w:r>
    </w:p>
    <w:p w:rsidR="00F825D3" w:rsidRPr="00F825D3" w:rsidRDefault="00F825D3" w:rsidP="00F825D3">
      <w:pPr>
        <w:shd w:val="clear" w:color="auto" w:fill="E6E6E6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</w:pP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  </w:t>
      </w:r>
    </w:p>
    <w:p w:rsidR="00F825D3" w:rsidRPr="00F825D3" w:rsidRDefault="00F825D3" w:rsidP="00F825D3">
      <w:pPr>
        <w:shd w:val="clear" w:color="auto" w:fill="E6E6E6"/>
        <w:spacing w:after="88" w:line="240" w:lineRule="auto"/>
        <w:jc w:val="right"/>
        <w:rPr>
          <w:rFonts w:ascii="Verdana" w:eastAsia="Times New Roman" w:hAnsi="Verdana" w:cs="Times New Roman"/>
          <w:i/>
          <w:color w:val="333333"/>
          <w:sz w:val="9"/>
          <w:szCs w:val="9"/>
          <w:lang w:eastAsia="pl-PL"/>
        </w:rPr>
      </w:pP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 xml:space="preserve">  </w:t>
      </w:r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br/>
      </w:r>
      <w:r w:rsidRPr="00F825D3">
        <w:rPr>
          <w:rFonts w:ascii="Verdana" w:eastAsia="Times New Roman" w:hAnsi="Verdana" w:cs="Times New Roman"/>
          <w:i/>
          <w:color w:val="333333"/>
          <w:sz w:val="9"/>
          <w:szCs w:val="9"/>
          <w:lang w:eastAsia="pl-PL"/>
        </w:rPr>
        <w:t xml:space="preserve">  Wójt (-) Jerzy </w:t>
      </w:r>
      <w:proofErr w:type="spellStart"/>
      <w:r w:rsidRPr="00F825D3">
        <w:rPr>
          <w:rFonts w:ascii="Verdana" w:eastAsia="Times New Roman" w:hAnsi="Verdana" w:cs="Times New Roman"/>
          <w:i/>
          <w:color w:val="333333"/>
          <w:sz w:val="9"/>
          <w:szCs w:val="9"/>
          <w:lang w:eastAsia="pl-PL"/>
        </w:rPr>
        <w:t>Zająkała</w:t>
      </w:r>
      <w:proofErr w:type="spellEnd"/>
      <w:r w:rsidRPr="00F825D3">
        <w:rPr>
          <w:rFonts w:ascii="Verdana" w:eastAsia="Times New Roman" w:hAnsi="Verdana" w:cs="Times New Roman"/>
          <w:i/>
          <w:color w:val="333333"/>
          <w:sz w:val="9"/>
          <w:szCs w:val="9"/>
          <w:lang w:eastAsia="pl-PL"/>
        </w:rPr>
        <w:t xml:space="preserve"> </w:t>
      </w:r>
    </w:p>
    <w:p w:rsidR="005C46EC" w:rsidRDefault="00F825D3" w:rsidP="00F825D3">
      <w:r w:rsidRPr="00F825D3">
        <w:rPr>
          <w:rFonts w:ascii="Verdana" w:eastAsia="Times New Roman" w:hAnsi="Verdana" w:cs="Times New Roman"/>
          <w:color w:val="333333"/>
          <w:sz w:val="9"/>
          <w:szCs w:val="9"/>
          <w:lang w:eastAsia="pl-PL"/>
        </w:rPr>
        <w:t> </w:t>
      </w:r>
    </w:p>
    <w:sectPr w:rsidR="005C46EC" w:rsidSect="005C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F825D3"/>
    <w:rsid w:val="005C46EC"/>
    <w:rsid w:val="00B67D9D"/>
    <w:rsid w:val="00F825D3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006">
                      <w:marLeft w:val="115"/>
                      <w:marRight w:val="115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2015-10-05T13:42:00Z</dcterms:created>
  <dcterms:modified xsi:type="dcterms:W3CDTF">2015-10-05T13:44:00Z</dcterms:modified>
</cp:coreProperties>
</file>