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A82" w:rsidRPr="006B01A9" w:rsidRDefault="00404A82" w:rsidP="006B01A9">
      <w:pPr>
        <w:pStyle w:val="Bezodstpw"/>
        <w:spacing w:line="276" w:lineRule="auto"/>
        <w:ind w:firstLine="4820"/>
        <w:jc w:val="right"/>
        <w:rPr>
          <w:rFonts w:ascii="Times New Roman" w:hAnsi="Times New Roman" w:cs="Times New Roman"/>
          <w:sz w:val="24"/>
          <w:szCs w:val="24"/>
        </w:rPr>
      </w:pPr>
      <w:r w:rsidRPr="006B01A9">
        <w:rPr>
          <w:rFonts w:ascii="Times New Roman" w:hAnsi="Times New Roman" w:cs="Times New Roman"/>
          <w:sz w:val="24"/>
          <w:szCs w:val="24"/>
        </w:rPr>
        <w:t xml:space="preserve">Łubianka, dnia </w:t>
      </w:r>
      <w:r w:rsidR="00036771" w:rsidRPr="006B01A9">
        <w:rPr>
          <w:rFonts w:ascii="Times New Roman" w:hAnsi="Times New Roman" w:cs="Times New Roman"/>
          <w:sz w:val="24"/>
          <w:szCs w:val="24"/>
        </w:rPr>
        <w:t>13.04.2016</w:t>
      </w:r>
      <w:r w:rsidRPr="006B01A9">
        <w:rPr>
          <w:rFonts w:ascii="Times New Roman" w:hAnsi="Times New Roman" w:cs="Times New Roman"/>
          <w:sz w:val="24"/>
          <w:szCs w:val="24"/>
        </w:rPr>
        <w:t xml:space="preserve"> r.</w:t>
      </w:r>
    </w:p>
    <w:p w:rsidR="00404A82" w:rsidRPr="006B01A9" w:rsidRDefault="00404A82" w:rsidP="006B01A9">
      <w:pPr>
        <w:pStyle w:val="Bezodstpw"/>
        <w:spacing w:line="276" w:lineRule="auto"/>
        <w:ind w:firstLine="4820"/>
        <w:jc w:val="both"/>
        <w:rPr>
          <w:rFonts w:ascii="Times New Roman" w:hAnsi="Times New Roman" w:cs="Times New Roman"/>
          <w:sz w:val="24"/>
          <w:szCs w:val="24"/>
        </w:rPr>
      </w:pPr>
    </w:p>
    <w:p w:rsidR="00841A50" w:rsidRPr="006B01A9" w:rsidRDefault="00841A50" w:rsidP="006B01A9">
      <w:pPr>
        <w:rPr>
          <w:rFonts w:ascii="Times New Roman" w:eastAsia="Calibri" w:hAnsi="Times New Roman" w:cs="Times New Roman"/>
          <w:sz w:val="24"/>
          <w:szCs w:val="24"/>
        </w:rPr>
      </w:pPr>
    </w:p>
    <w:p w:rsidR="00875366" w:rsidRPr="006B01A9" w:rsidRDefault="00036771" w:rsidP="006B01A9">
      <w:pPr>
        <w:rPr>
          <w:rFonts w:ascii="Times New Roman" w:hAnsi="Times New Roman"/>
          <w:sz w:val="24"/>
          <w:szCs w:val="24"/>
        </w:rPr>
      </w:pPr>
      <w:r w:rsidRPr="006B01A9">
        <w:rPr>
          <w:rFonts w:ascii="Times New Roman" w:hAnsi="Times New Roman"/>
          <w:sz w:val="24"/>
          <w:szCs w:val="24"/>
        </w:rPr>
        <w:t>WIR.6220.3.2016</w:t>
      </w:r>
    </w:p>
    <w:p w:rsidR="00404A82" w:rsidRPr="006B01A9" w:rsidRDefault="00404A82" w:rsidP="006B01A9">
      <w:pPr>
        <w:jc w:val="center"/>
        <w:rPr>
          <w:rFonts w:ascii="Times New Roman" w:hAnsi="Times New Roman" w:cs="Times New Roman"/>
          <w:b/>
          <w:sz w:val="24"/>
          <w:szCs w:val="24"/>
        </w:rPr>
      </w:pPr>
      <w:r w:rsidRPr="006B01A9">
        <w:rPr>
          <w:rFonts w:ascii="Times New Roman" w:hAnsi="Times New Roman" w:cs="Times New Roman"/>
          <w:b/>
          <w:sz w:val="24"/>
          <w:szCs w:val="24"/>
        </w:rPr>
        <w:t>POSTANOWIENIE</w:t>
      </w:r>
    </w:p>
    <w:p w:rsidR="00904DE7" w:rsidRPr="006B01A9" w:rsidRDefault="00404A82" w:rsidP="006B01A9">
      <w:pPr>
        <w:pStyle w:val="Bezodstpw"/>
        <w:spacing w:line="276" w:lineRule="auto"/>
        <w:jc w:val="both"/>
        <w:rPr>
          <w:rFonts w:ascii="Times New Roman" w:eastAsia="Times New Roman" w:hAnsi="Times New Roman" w:cs="Times New Roman"/>
          <w:sz w:val="24"/>
          <w:szCs w:val="24"/>
          <w:lang w:eastAsia="pl-PL"/>
        </w:rPr>
      </w:pPr>
      <w:r w:rsidRPr="006B01A9">
        <w:rPr>
          <w:rFonts w:ascii="Times New Roman" w:eastAsia="Times New Roman" w:hAnsi="Times New Roman" w:cs="Times New Roman"/>
          <w:sz w:val="24"/>
          <w:szCs w:val="24"/>
          <w:lang w:eastAsia="pl-PL"/>
        </w:rPr>
        <w:t xml:space="preserve">           </w:t>
      </w:r>
      <w:r w:rsidRPr="006B01A9">
        <w:rPr>
          <w:rFonts w:ascii="Times New Roman" w:hAnsi="Times New Roman" w:cs="Times New Roman"/>
          <w:sz w:val="24"/>
          <w:szCs w:val="24"/>
        </w:rPr>
        <w:t>Na podstawie art. 123 ustawy z dnia 14 czerwca 1960 r. Kodeks postę</w:t>
      </w:r>
      <w:r w:rsidR="001E3172" w:rsidRPr="006B01A9">
        <w:rPr>
          <w:rFonts w:ascii="Times New Roman" w:hAnsi="Times New Roman" w:cs="Times New Roman"/>
          <w:sz w:val="24"/>
          <w:szCs w:val="24"/>
        </w:rPr>
        <w:t>powania administracyjnego (</w:t>
      </w:r>
      <w:r w:rsidRPr="006B01A9">
        <w:rPr>
          <w:rFonts w:ascii="Times New Roman" w:hAnsi="Times New Roman" w:cs="Times New Roman"/>
          <w:sz w:val="24"/>
          <w:szCs w:val="24"/>
        </w:rPr>
        <w:t>Dz. U. z 2013r. poz. 267</w:t>
      </w:r>
      <w:r w:rsidR="001E3172" w:rsidRPr="006B01A9">
        <w:rPr>
          <w:rFonts w:ascii="Times New Roman" w:hAnsi="Times New Roman" w:cs="Times New Roman"/>
          <w:sz w:val="24"/>
          <w:szCs w:val="24"/>
        </w:rPr>
        <w:t xml:space="preserve"> j.t.</w:t>
      </w:r>
      <w:r w:rsidRPr="006B01A9">
        <w:rPr>
          <w:rFonts w:ascii="Times New Roman" w:hAnsi="Times New Roman" w:cs="Times New Roman"/>
          <w:sz w:val="24"/>
          <w:szCs w:val="24"/>
        </w:rPr>
        <w:t>) w związku z art. 63 ust 2  ustawy z dnia 3 października 2008r. o udostępnianiu informacji o środowisku i jego ochronie, udziale społeczeństwa w ochronie środowiska oraz o ocenach oddziaływa</w:t>
      </w:r>
      <w:r w:rsidR="00DB19E1" w:rsidRPr="006B01A9">
        <w:rPr>
          <w:rFonts w:ascii="Times New Roman" w:hAnsi="Times New Roman" w:cs="Times New Roman"/>
          <w:sz w:val="24"/>
          <w:szCs w:val="24"/>
        </w:rPr>
        <w:t xml:space="preserve">nia na środowisko (Dz. U. z 2013r. </w:t>
      </w:r>
      <w:r w:rsidRPr="006B01A9">
        <w:rPr>
          <w:rFonts w:ascii="Times New Roman" w:hAnsi="Times New Roman" w:cs="Times New Roman"/>
          <w:sz w:val="24"/>
          <w:szCs w:val="24"/>
        </w:rPr>
        <w:t xml:space="preserve">poz. </w:t>
      </w:r>
      <w:r w:rsidR="00DB19E1" w:rsidRPr="006B01A9">
        <w:rPr>
          <w:rFonts w:ascii="Times New Roman" w:hAnsi="Times New Roman" w:cs="Times New Roman"/>
          <w:sz w:val="24"/>
          <w:szCs w:val="24"/>
        </w:rPr>
        <w:t>1235</w:t>
      </w:r>
      <w:r w:rsidR="00591610" w:rsidRPr="006B01A9">
        <w:rPr>
          <w:rFonts w:ascii="Times New Roman" w:hAnsi="Times New Roman" w:cs="Times New Roman"/>
          <w:sz w:val="24"/>
          <w:szCs w:val="24"/>
        </w:rPr>
        <w:t xml:space="preserve"> ze</w:t>
      </w:r>
      <w:r w:rsidR="00F43CA4" w:rsidRPr="006B01A9">
        <w:rPr>
          <w:rFonts w:ascii="Times New Roman" w:hAnsi="Times New Roman" w:cs="Times New Roman"/>
          <w:sz w:val="24"/>
          <w:szCs w:val="24"/>
        </w:rPr>
        <w:t xml:space="preserve"> zm.), a także </w:t>
      </w:r>
      <w:r w:rsidR="001543E1" w:rsidRPr="006B01A9">
        <w:rPr>
          <w:rFonts w:ascii="Times New Roman" w:hAnsi="Times New Roman" w:cs="Times New Roman"/>
          <w:sz w:val="24"/>
          <w:szCs w:val="24"/>
        </w:rPr>
        <w:t>w § 3  ust. 1 pkt 60</w:t>
      </w:r>
      <w:r w:rsidR="0078137E" w:rsidRPr="006B01A9">
        <w:rPr>
          <w:rFonts w:ascii="Times New Roman" w:hAnsi="Times New Roman" w:cs="Times New Roman"/>
          <w:sz w:val="24"/>
          <w:szCs w:val="24"/>
        </w:rPr>
        <w:t xml:space="preserve"> </w:t>
      </w:r>
      <w:r w:rsidRPr="006B01A9">
        <w:rPr>
          <w:rFonts w:ascii="Times New Roman" w:hAnsi="Times New Roman" w:cs="Times New Roman"/>
          <w:sz w:val="24"/>
          <w:szCs w:val="24"/>
        </w:rPr>
        <w:t xml:space="preserve">rozporządzenia Rady Ministrów z dnia 9 listopada 2010r. w sprawie przedsięwzięć mogących znacząco oddziaływać na środowisko </w:t>
      </w:r>
      <w:r w:rsidR="00313D4F" w:rsidRPr="006B01A9">
        <w:rPr>
          <w:rFonts w:ascii="Times New Roman" w:hAnsi="Times New Roman" w:cs="Times New Roman"/>
          <w:sz w:val="24"/>
          <w:szCs w:val="24"/>
        </w:rPr>
        <w:t xml:space="preserve">(Dz. U. z 2016 r., poz. 71 </w:t>
      </w:r>
      <w:proofErr w:type="spellStart"/>
      <w:r w:rsidR="00313D4F" w:rsidRPr="006B01A9">
        <w:rPr>
          <w:rFonts w:ascii="Times New Roman" w:hAnsi="Times New Roman" w:cs="Times New Roman"/>
          <w:sz w:val="24"/>
          <w:szCs w:val="24"/>
        </w:rPr>
        <w:t>t.j</w:t>
      </w:r>
      <w:proofErr w:type="spellEnd"/>
      <w:r w:rsidR="00313D4F" w:rsidRPr="006B01A9">
        <w:rPr>
          <w:rFonts w:ascii="Times New Roman" w:hAnsi="Times New Roman" w:cs="Times New Roman"/>
          <w:sz w:val="24"/>
          <w:szCs w:val="24"/>
        </w:rPr>
        <w:t xml:space="preserve">.), </w:t>
      </w:r>
      <w:r w:rsidR="00904DE7" w:rsidRPr="006B01A9">
        <w:rPr>
          <w:rFonts w:ascii="Times New Roman" w:hAnsi="Times New Roman" w:cs="Times New Roman"/>
          <w:sz w:val="24"/>
          <w:szCs w:val="24"/>
        </w:rPr>
        <w:t>po rozpatrzeniu wniosku</w:t>
      </w:r>
      <w:r w:rsidR="00904DE7" w:rsidRPr="006B01A9">
        <w:rPr>
          <w:rFonts w:ascii="Times New Roman" w:eastAsia="Times New Roman" w:hAnsi="Times New Roman" w:cs="Times New Roman"/>
          <w:sz w:val="24"/>
          <w:szCs w:val="24"/>
          <w:lang w:eastAsia="pl-PL"/>
        </w:rPr>
        <w:t xml:space="preserve"> z dnia </w:t>
      </w:r>
      <w:r w:rsidR="00036771" w:rsidRPr="006B01A9">
        <w:rPr>
          <w:rFonts w:ascii="Times New Roman" w:eastAsia="Times New Roman" w:hAnsi="Times New Roman" w:cs="Times New Roman"/>
          <w:sz w:val="24"/>
          <w:szCs w:val="24"/>
          <w:lang w:eastAsia="pl-PL"/>
        </w:rPr>
        <w:t>22.01.2016</w:t>
      </w:r>
      <w:r w:rsidR="00E505D5" w:rsidRPr="006B01A9">
        <w:rPr>
          <w:rFonts w:ascii="Times New Roman" w:eastAsia="Times New Roman" w:hAnsi="Times New Roman" w:cs="Times New Roman"/>
          <w:sz w:val="24"/>
          <w:szCs w:val="24"/>
          <w:lang w:eastAsia="pl-PL"/>
        </w:rPr>
        <w:t xml:space="preserve"> r. </w:t>
      </w:r>
      <w:r w:rsidR="001543E1" w:rsidRPr="006B01A9">
        <w:rPr>
          <w:rFonts w:ascii="Times New Roman" w:eastAsia="Times New Roman" w:hAnsi="Times New Roman" w:cs="Times New Roman"/>
          <w:sz w:val="24"/>
          <w:szCs w:val="24"/>
          <w:lang w:eastAsia="pl-PL"/>
        </w:rPr>
        <w:t>Gminy Łubianka, Aleja Jana Pawła II nr 8, 87-152 Łubianka</w:t>
      </w:r>
    </w:p>
    <w:p w:rsidR="00A615A3" w:rsidRPr="006B01A9" w:rsidRDefault="00A615A3" w:rsidP="006B01A9">
      <w:pPr>
        <w:pStyle w:val="Bezodstpw"/>
        <w:spacing w:line="276" w:lineRule="auto"/>
        <w:jc w:val="both"/>
        <w:rPr>
          <w:rFonts w:ascii="Times New Roman" w:eastAsia="Times New Roman" w:hAnsi="Times New Roman" w:cs="Times New Roman"/>
          <w:sz w:val="24"/>
          <w:szCs w:val="24"/>
          <w:lang w:eastAsia="pl-PL"/>
        </w:rPr>
      </w:pPr>
    </w:p>
    <w:p w:rsidR="00404A82" w:rsidRPr="006B01A9" w:rsidRDefault="00404A82" w:rsidP="006B01A9">
      <w:pPr>
        <w:pStyle w:val="Bezodstpw"/>
        <w:spacing w:line="276" w:lineRule="auto"/>
        <w:jc w:val="center"/>
        <w:rPr>
          <w:rFonts w:ascii="Times New Roman" w:eastAsia="Times New Roman" w:hAnsi="Times New Roman" w:cs="Times New Roman"/>
          <w:sz w:val="24"/>
          <w:szCs w:val="24"/>
          <w:lang w:eastAsia="pl-PL"/>
        </w:rPr>
      </w:pPr>
      <w:r w:rsidRPr="006B01A9">
        <w:rPr>
          <w:rFonts w:ascii="Times New Roman" w:eastAsia="Times New Roman" w:hAnsi="Times New Roman" w:cs="Times New Roman"/>
          <w:b/>
          <w:bCs/>
          <w:sz w:val="24"/>
          <w:szCs w:val="24"/>
          <w:lang w:eastAsia="pl-PL"/>
        </w:rPr>
        <w:t>stwierdzam brak potrzeby</w:t>
      </w:r>
    </w:p>
    <w:p w:rsidR="00404A82" w:rsidRPr="006B01A9" w:rsidRDefault="00404A82" w:rsidP="006B01A9">
      <w:pPr>
        <w:pStyle w:val="Bezodstpw"/>
        <w:spacing w:line="276" w:lineRule="auto"/>
        <w:jc w:val="center"/>
        <w:rPr>
          <w:rFonts w:ascii="Times New Roman" w:eastAsia="Times New Roman" w:hAnsi="Times New Roman" w:cs="Times New Roman"/>
          <w:b/>
          <w:bCs/>
          <w:sz w:val="24"/>
          <w:szCs w:val="24"/>
          <w:lang w:eastAsia="pl-PL"/>
        </w:rPr>
      </w:pPr>
      <w:r w:rsidRPr="006B01A9">
        <w:rPr>
          <w:rFonts w:ascii="Times New Roman" w:eastAsia="Times New Roman" w:hAnsi="Times New Roman" w:cs="Times New Roman"/>
          <w:b/>
          <w:bCs/>
          <w:sz w:val="24"/>
          <w:szCs w:val="24"/>
          <w:lang w:eastAsia="pl-PL"/>
        </w:rPr>
        <w:t>przeprowadzenia oceny oddziaływania na środowisko</w:t>
      </w:r>
    </w:p>
    <w:p w:rsidR="00206C6D" w:rsidRPr="006B01A9" w:rsidRDefault="00206C6D" w:rsidP="006B01A9">
      <w:pPr>
        <w:pStyle w:val="Bezodstpw"/>
        <w:spacing w:line="276" w:lineRule="auto"/>
        <w:jc w:val="center"/>
        <w:rPr>
          <w:rFonts w:ascii="Times New Roman" w:eastAsia="Times New Roman" w:hAnsi="Times New Roman" w:cs="Times New Roman"/>
          <w:b/>
          <w:bCs/>
          <w:sz w:val="24"/>
          <w:szCs w:val="24"/>
          <w:lang w:eastAsia="pl-PL"/>
        </w:rPr>
      </w:pPr>
    </w:p>
    <w:p w:rsidR="00BB1D77" w:rsidRPr="006B01A9" w:rsidRDefault="00BB1D77" w:rsidP="006B01A9">
      <w:pPr>
        <w:pStyle w:val="Bezodstpw"/>
        <w:spacing w:line="276" w:lineRule="auto"/>
        <w:jc w:val="both"/>
        <w:rPr>
          <w:rFonts w:ascii="Times New Roman" w:eastAsia="Times New Roman" w:hAnsi="Times New Roman" w:cs="Times New Roman"/>
          <w:b/>
          <w:sz w:val="24"/>
          <w:szCs w:val="24"/>
          <w:lang w:eastAsia="pl-PL"/>
        </w:rPr>
      </w:pPr>
      <w:r w:rsidRPr="006B01A9">
        <w:rPr>
          <w:rFonts w:ascii="Times New Roman" w:eastAsia="Times New Roman" w:hAnsi="Times New Roman" w:cs="Times New Roman"/>
          <w:sz w:val="24"/>
          <w:szCs w:val="24"/>
          <w:lang w:eastAsia="pl-PL"/>
        </w:rPr>
        <w:t xml:space="preserve">dla przedsięwzięcia pn. : </w:t>
      </w:r>
      <w:r w:rsidR="00875366" w:rsidRPr="006B01A9">
        <w:rPr>
          <w:rFonts w:ascii="Times New Roman" w:hAnsi="Times New Roman"/>
          <w:b/>
          <w:sz w:val="24"/>
          <w:szCs w:val="24"/>
        </w:rPr>
        <w:t>„</w:t>
      </w:r>
      <w:r w:rsidR="00036771" w:rsidRPr="006B01A9">
        <w:rPr>
          <w:rFonts w:ascii="Times New Roman" w:hAnsi="Times New Roman"/>
          <w:b/>
          <w:sz w:val="24"/>
          <w:szCs w:val="24"/>
        </w:rPr>
        <w:t>Przebudowie dróg gminnych nr 100338C, 100340C, 100348C, 100352 w miejscowości Dębiny, Przeczno, Wymysłowo</w:t>
      </w:r>
      <w:r w:rsidR="00875366" w:rsidRPr="006B01A9">
        <w:rPr>
          <w:rFonts w:ascii="Times New Roman" w:hAnsi="Times New Roman"/>
          <w:b/>
          <w:sz w:val="24"/>
          <w:szCs w:val="24"/>
        </w:rPr>
        <w:t>”</w:t>
      </w:r>
    </w:p>
    <w:p w:rsidR="00904DE7" w:rsidRPr="006B01A9" w:rsidRDefault="00904DE7" w:rsidP="006B01A9">
      <w:pPr>
        <w:pStyle w:val="Bezodstpw"/>
        <w:spacing w:line="276" w:lineRule="auto"/>
        <w:jc w:val="both"/>
        <w:rPr>
          <w:rFonts w:ascii="Times New Roman" w:eastAsia="Times New Roman" w:hAnsi="Times New Roman" w:cs="Times New Roman"/>
          <w:sz w:val="24"/>
          <w:szCs w:val="24"/>
          <w:lang w:eastAsia="pl-PL"/>
        </w:rPr>
      </w:pPr>
    </w:p>
    <w:p w:rsidR="00AD635C" w:rsidRPr="006B01A9" w:rsidRDefault="00404A82" w:rsidP="006B01A9">
      <w:pPr>
        <w:pStyle w:val="Bezodstpw"/>
        <w:spacing w:line="276" w:lineRule="auto"/>
        <w:jc w:val="center"/>
        <w:rPr>
          <w:rFonts w:ascii="Times New Roman" w:eastAsia="Times New Roman" w:hAnsi="Times New Roman" w:cs="Times New Roman"/>
          <w:b/>
          <w:sz w:val="24"/>
          <w:szCs w:val="24"/>
          <w:lang w:eastAsia="pl-PL"/>
        </w:rPr>
      </w:pPr>
      <w:r w:rsidRPr="006B01A9">
        <w:rPr>
          <w:rFonts w:ascii="Times New Roman" w:eastAsia="Times New Roman" w:hAnsi="Times New Roman" w:cs="Times New Roman"/>
          <w:b/>
          <w:sz w:val="24"/>
          <w:szCs w:val="24"/>
          <w:lang w:eastAsia="pl-PL"/>
        </w:rPr>
        <w:t>  UZASADNIENIE</w:t>
      </w:r>
    </w:p>
    <w:p w:rsidR="00206C6D" w:rsidRPr="006B01A9" w:rsidRDefault="00206C6D" w:rsidP="006B01A9">
      <w:pPr>
        <w:pStyle w:val="Bezodstpw"/>
        <w:spacing w:line="276" w:lineRule="auto"/>
        <w:jc w:val="center"/>
        <w:rPr>
          <w:rFonts w:ascii="Times New Roman" w:eastAsia="Times New Roman" w:hAnsi="Times New Roman" w:cs="Times New Roman"/>
          <w:b/>
          <w:sz w:val="24"/>
          <w:szCs w:val="24"/>
          <w:lang w:eastAsia="pl-PL"/>
        </w:rPr>
      </w:pPr>
    </w:p>
    <w:p w:rsidR="009B5B7C" w:rsidRPr="006B01A9" w:rsidRDefault="00AB7602" w:rsidP="006B01A9">
      <w:pPr>
        <w:pStyle w:val="Bezodstpw"/>
        <w:spacing w:line="276" w:lineRule="auto"/>
        <w:jc w:val="both"/>
        <w:rPr>
          <w:rFonts w:ascii="Times New Roman" w:eastAsia="Times New Roman" w:hAnsi="Times New Roman" w:cs="Times New Roman"/>
          <w:sz w:val="24"/>
          <w:szCs w:val="24"/>
          <w:lang w:eastAsia="pl-PL"/>
        </w:rPr>
      </w:pPr>
      <w:r w:rsidRPr="006B01A9">
        <w:rPr>
          <w:rFonts w:ascii="Times New Roman" w:eastAsia="Times New Roman" w:hAnsi="Times New Roman" w:cs="Times New Roman"/>
          <w:sz w:val="24"/>
          <w:szCs w:val="24"/>
          <w:lang w:eastAsia="pl-PL"/>
        </w:rPr>
        <w:tab/>
      </w:r>
      <w:r w:rsidR="00F030A8" w:rsidRPr="006B01A9">
        <w:rPr>
          <w:rFonts w:ascii="Times New Roman" w:eastAsia="Times New Roman" w:hAnsi="Times New Roman" w:cs="Times New Roman"/>
          <w:sz w:val="24"/>
          <w:szCs w:val="24"/>
          <w:lang w:eastAsia="pl-PL"/>
        </w:rPr>
        <w:t xml:space="preserve">Dnia </w:t>
      </w:r>
      <w:r w:rsidR="001543E1" w:rsidRPr="006B01A9">
        <w:rPr>
          <w:rFonts w:ascii="Times New Roman" w:eastAsia="Times New Roman" w:hAnsi="Times New Roman" w:cs="Times New Roman"/>
          <w:sz w:val="24"/>
          <w:szCs w:val="24"/>
          <w:lang w:eastAsia="pl-PL"/>
        </w:rPr>
        <w:t>2</w:t>
      </w:r>
      <w:r w:rsidR="00036771" w:rsidRPr="006B01A9">
        <w:rPr>
          <w:rFonts w:ascii="Times New Roman" w:eastAsia="Times New Roman" w:hAnsi="Times New Roman" w:cs="Times New Roman"/>
          <w:sz w:val="24"/>
          <w:szCs w:val="24"/>
          <w:lang w:eastAsia="pl-PL"/>
        </w:rPr>
        <w:t>2</w:t>
      </w:r>
      <w:r w:rsidR="001543E1" w:rsidRPr="006B01A9">
        <w:rPr>
          <w:rFonts w:ascii="Times New Roman" w:eastAsia="Times New Roman" w:hAnsi="Times New Roman" w:cs="Times New Roman"/>
          <w:sz w:val="24"/>
          <w:szCs w:val="24"/>
          <w:lang w:eastAsia="pl-PL"/>
        </w:rPr>
        <w:t>.</w:t>
      </w:r>
      <w:r w:rsidR="00036771" w:rsidRPr="006B01A9">
        <w:rPr>
          <w:rFonts w:ascii="Times New Roman" w:eastAsia="Times New Roman" w:hAnsi="Times New Roman" w:cs="Times New Roman"/>
          <w:sz w:val="24"/>
          <w:szCs w:val="24"/>
          <w:lang w:eastAsia="pl-PL"/>
        </w:rPr>
        <w:t>01.2016</w:t>
      </w:r>
      <w:r w:rsidR="00A615A3" w:rsidRPr="006B01A9">
        <w:rPr>
          <w:rFonts w:ascii="Times New Roman" w:eastAsia="Times New Roman" w:hAnsi="Times New Roman" w:cs="Times New Roman"/>
          <w:sz w:val="24"/>
          <w:szCs w:val="24"/>
          <w:lang w:eastAsia="pl-PL"/>
        </w:rPr>
        <w:t xml:space="preserve"> r.</w:t>
      </w:r>
      <w:r w:rsidR="00591610" w:rsidRPr="006B01A9">
        <w:rPr>
          <w:rFonts w:ascii="Times New Roman" w:eastAsia="Times New Roman" w:hAnsi="Times New Roman" w:cs="Times New Roman"/>
          <w:sz w:val="24"/>
          <w:szCs w:val="24"/>
          <w:lang w:eastAsia="pl-PL"/>
        </w:rPr>
        <w:t xml:space="preserve"> </w:t>
      </w:r>
      <w:r w:rsidR="00A615A3" w:rsidRPr="006B01A9">
        <w:rPr>
          <w:rFonts w:ascii="Times New Roman" w:eastAsia="Times New Roman" w:hAnsi="Times New Roman" w:cs="Times New Roman"/>
          <w:sz w:val="24"/>
          <w:szCs w:val="24"/>
          <w:lang w:eastAsia="pl-PL"/>
        </w:rPr>
        <w:t xml:space="preserve"> </w:t>
      </w:r>
      <w:r w:rsidR="00036771" w:rsidRPr="006B01A9">
        <w:rPr>
          <w:rFonts w:ascii="Times New Roman" w:eastAsia="Times New Roman" w:hAnsi="Times New Roman" w:cs="Times New Roman"/>
          <w:sz w:val="24"/>
          <w:szCs w:val="24"/>
          <w:lang w:eastAsia="pl-PL"/>
        </w:rPr>
        <w:t xml:space="preserve"> (data wpływu: 28.01.2016</w:t>
      </w:r>
      <w:r w:rsidR="00875366" w:rsidRPr="006B01A9">
        <w:rPr>
          <w:rFonts w:ascii="Times New Roman" w:eastAsia="Times New Roman" w:hAnsi="Times New Roman" w:cs="Times New Roman"/>
          <w:sz w:val="24"/>
          <w:szCs w:val="24"/>
          <w:lang w:eastAsia="pl-PL"/>
        </w:rPr>
        <w:t xml:space="preserve"> r.) </w:t>
      </w:r>
      <w:r w:rsidR="001543E1" w:rsidRPr="006B01A9">
        <w:rPr>
          <w:rFonts w:ascii="Times New Roman" w:eastAsia="Times New Roman" w:hAnsi="Times New Roman" w:cs="Times New Roman"/>
          <w:sz w:val="24"/>
          <w:szCs w:val="24"/>
          <w:lang w:eastAsia="pl-PL"/>
        </w:rPr>
        <w:t>Wójt Gminy Łubianka</w:t>
      </w:r>
      <w:r w:rsidR="00A615A3" w:rsidRPr="006B01A9">
        <w:rPr>
          <w:rFonts w:ascii="Times New Roman" w:eastAsia="Times New Roman" w:hAnsi="Times New Roman" w:cs="Times New Roman"/>
          <w:sz w:val="24"/>
          <w:szCs w:val="24"/>
          <w:lang w:eastAsia="pl-PL"/>
        </w:rPr>
        <w:t xml:space="preserve"> </w:t>
      </w:r>
      <w:r w:rsidR="00226CD4" w:rsidRPr="006B01A9">
        <w:rPr>
          <w:rFonts w:ascii="Times New Roman" w:eastAsia="Times New Roman" w:hAnsi="Times New Roman" w:cs="Times New Roman"/>
          <w:sz w:val="24"/>
          <w:szCs w:val="24"/>
          <w:lang w:eastAsia="pl-PL"/>
        </w:rPr>
        <w:t>zwrócił</w:t>
      </w:r>
      <w:r w:rsidR="00404A82" w:rsidRPr="006B01A9">
        <w:rPr>
          <w:rFonts w:ascii="Times New Roman" w:eastAsia="Times New Roman" w:hAnsi="Times New Roman" w:cs="Times New Roman"/>
          <w:sz w:val="24"/>
          <w:szCs w:val="24"/>
          <w:lang w:eastAsia="pl-PL"/>
        </w:rPr>
        <w:t xml:space="preserve"> się z wnioskiem o wydanie decyzji o środowiskowych uwarunkowań zgody na realizację przedsięwzięcia pn.: </w:t>
      </w:r>
      <w:r w:rsidR="00875366" w:rsidRPr="006B01A9">
        <w:rPr>
          <w:rFonts w:ascii="Times New Roman" w:eastAsia="Times New Roman" w:hAnsi="Times New Roman" w:cs="Times New Roman"/>
          <w:sz w:val="24"/>
          <w:szCs w:val="24"/>
          <w:lang w:eastAsia="pl-PL"/>
        </w:rPr>
        <w:t>„</w:t>
      </w:r>
      <w:r w:rsidR="00036771" w:rsidRPr="006B01A9">
        <w:rPr>
          <w:rFonts w:ascii="Times New Roman" w:eastAsia="Times New Roman" w:hAnsi="Times New Roman" w:cs="Times New Roman"/>
          <w:sz w:val="24"/>
          <w:szCs w:val="24"/>
          <w:lang w:eastAsia="pl-PL"/>
        </w:rPr>
        <w:t>Przebudowie dróg gminnych nr 100338C, 100340C, 100348C, 100352 w miejscowości Dębiny, Przeczno, Wymysłowo</w:t>
      </w:r>
      <w:r w:rsidR="00875366" w:rsidRPr="006B01A9">
        <w:rPr>
          <w:rFonts w:ascii="Times New Roman" w:eastAsia="Times New Roman" w:hAnsi="Times New Roman" w:cs="Times New Roman"/>
          <w:sz w:val="24"/>
          <w:szCs w:val="24"/>
          <w:lang w:eastAsia="pl-PL"/>
        </w:rPr>
        <w:t>”</w:t>
      </w:r>
    </w:p>
    <w:p w:rsidR="006B01A9" w:rsidRDefault="00DE1750" w:rsidP="006B01A9">
      <w:pPr>
        <w:pStyle w:val="Bezodstpw"/>
        <w:spacing w:line="276" w:lineRule="auto"/>
        <w:jc w:val="both"/>
        <w:rPr>
          <w:rFonts w:ascii="Times New Roman" w:eastAsia="Times New Roman" w:hAnsi="Times New Roman" w:cs="Times New Roman"/>
          <w:sz w:val="24"/>
          <w:szCs w:val="24"/>
          <w:lang w:eastAsia="pl-PL"/>
        </w:rPr>
      </w:pPr>
      <w:r w:rsidRPr="006B01A9">
        <w:rPr>
          <w:rFonts w:ascii="Times New Roman" w:eastAsia="Times New Roman" w:hAnsi="Times New Roman" w:cs="Times New Roman"/>
          <w:sz w:val="24"/>
          <w:szCs w:val="24"/>
          <w:lang w:eastAsia="pl-PL"/>
        </w:rPr>
        <w:tab/>
      </w:r>
      <w:r w:rsidR="00404A82" w:rsidRPr="006B01A9">
        <w:rPr>
          <w:rFonts w:ascii="Times New Roman" w:eastAsia="Times New Roman" w:hAnsi="Times New Roman" w:cs="Times New Roman"/>
          <w:sz w:val="24"/>
          <w:szCs w:val="24"/>
          <w:lang w:eastAsia="pl-PL"/>
        </w:rPr>
        <w:t>Na podstawie art. 64 ust. 1 pkt. 1 i 2 ustawy z dnia 3 października 2008r. o udostępnianiu informacji o środowisku i jego ochronie, udziale społeczeństwa w ochronie</w:t>
      </w:r>
      <w:r w:rsidR="00AB7602" w:rsidRPr="006B01A9">
        <w:rPr>
          <w:rFonts w:ascii="Times New Roman" w:eastAsia="Times New Roman" w:hAnsi="Times New Roman" w:cs="Times New Roman"/>
          <w:sz w:val="24"/>
          <w:szCs w:val="24"/>
          <w:lang w:eastAsia="pl-PL"/>
        </w:rPr>
        <w:t xml:space="preserve"> </w:t>
      </w:r>
      <w:r w:rsidR="00404A82" w:rsidRPr="006B01A9">
        <w:rPr>
          <w:rFonts w:ascii="Times New Roman" w:eastAsia="Times New Roman" w:hAnsi="Times New Roman" w:cs="Times New Roman"/>
          <w:sz w:val="24"/>
          <w:szCs w:val="24"/>
          <w:lang w:eastAsia="pl-PL"/>
        </w:rPr>
        <w:t>środowiska</w:t>
      </w:r>
      <w:r w:rsidR="00AB7602" w:rsidRPr="006B01A9">
        <w:rPr>
          <w:rFonts w:ascii="Times New Roman" w:eastAsia="Times New Roman" w:hAnsi="Times New Roman" w:cs="Times New Roman"/>
          <w:sz w:val="24"/>
          <w:szCs w:val="24"/>
          <w:lang w:eastAsia="pl-PL"/>
        </w:rPr>
        <w:t xml:space="preserve"> oraz </w:t>
      </w:r>
      <w:r w:rsidR="00404A82" w:rsidRPr="006B01A9">
        <w:rPr>
          <w:rFonts w:ascii="Times New Roman" w:eastAsia="Times New Roman" w:hAnsi="Times New Roman" w:cs="Times New Roman"/>
          <w:sz w:val="24"/>
          <w:szCs w:val="24"/>
          <w:lang w:eastAsia="pl-PL"/>
        </w:rPr>
        <w:t xml:space="preserve">o ocenach oddziaływania na środowisko, Wójt Gminy Łubianka pismem znak </w:t>
      </w:r>
      <w:r w:rsidR="00036771" w:rsidRPr="006B01A9">
        <w:rPr>
          <w:rFonts w:ascii="Times New Roman" w:eastAsia="Times New Roman" w:hAnsi="Times New Roman" w:cs="Times New Roman"/>
          <w:sz w:val="24"/>
          <w:szCs w:val="24"/>
          <w:lang w:eastAsia="pl-PL"/>
        </w:rPr>
        <w:t>WIR.6220.3.2016</w:t>
      </w:r>
      <w:r w:rsidR="00B457DE" w:rsidRPr="006B01A9">
        <w:rPr>
          <w:rFonts w:ascii="Times New Roman" w:eastAsia="Times New Roman" w:hAnsi="Times New Roman" w:cs="Times New Roman"/>
          <w:sz w:val="24"/>
          <w:szCs w:val="24"/>
          <w:lang w:eastAsia="pl-PL"/>
        </w:rPr>
        <w:t xml:space="preserve"> </w:t>
      </w:r>
      <w:r w:rsidR="001543E1" w:rsidRPr="006B01A9">
        <w:rPr>
          <w:rFonts w:ascii="Times New Roman" w:eastAsia="Times New Roman" w:hAnsi="Times New Roman" w:cs="Times New Roman"/>
          <w:sz w:val="24"/>
          <w:szCs w:val="24"/>
          <w:lang w:eastAsia="pl-PL"/>
        </w:rPr>
        <w:t>z dnia 2</w:t>
      </w:r>
      <w:r w:rsidR="00036771" w:rsidRPr="006B01A9">
        <w:rPr>
          <w:rFonts w:ascii="Times New Roman" w:eastAsia="Times New Roman" w:hAnsi="Times New Roman" w:cs="Times New Roman"/>
          <w:sz w:val="24"/>
          <w:szCs w:val="24"/>
          <w:lang w:eastAsia="pl-PL"/>
        </w:rPr>
        <w:t>8</w:t>
      </w:r>
      <w:r w:rsidRPr="006B01A9">
        <w:rPr>
          <w:rFonts w:ascii="Times New Roman" w:eastAsia="Times New Roman" w:hAnsi="Times New Roman" w:cs="Times New Roman"/>
          <w:sz w:val="24"/>
          <w:szCs w:val="24"/>
          <w:lang w:eastAsia="pl-PL"/>
        </w:rPr>
        <w:t>.</w:t>
      </w:r>
      <w:r w:rsidR="00036771" w:rsidRPr="006B01A9">
        <w:rPr>
          <w:rFonts w:ascii="Times New Roman" w:eastAsia="Times New Roman" w:hAnsi="Times New Roman" w:cs="Times New Roman"/>
          <w:sz w:val="24"/>
          <w:szCs w:val="24"/>
          <w:lang w:eastAsia="pl-PL"/>
        </w:rPr>
        <w:t>01.2016</w:t>
      </w:r>
      <w:r w:rsidR="00404A82" w:rsidRPr="006B01A9">
        <w:rPr>
          <w:rFonts w:ascii="Times New Roman" w:eastAsia="Times New Roman" w:hAnsi="Times New Roman" w:cs="Times New Roman"/>
          <w:sz w:val="24"/>
          <w:szCs w:val="24"/>
          <w:lang w:eastAsia="pl-PL"/>
        </w:rPr>
        <w:t xml:space="preserve"> r. wystąpił do Regionalnego Dyrektora Ochrony Środowiska w Bydgoszczy i Państwowego Powiatowego Inspektora Sanitarnego</w:t>
      </w:r>
      <w:r w:rsidR="00AB7602" w:rsidRPr="006B01A9">
        <w:rPr>
          <w:rFonts w:ascii="Times New Roman" w:eastAsia="Times New Roman" w:hAnsi="Times New Roman" w:cs="Times New Roman"/>
          <w:sz w:val="24"/>
          <w:szCs w:val="24"/>
          <w:lang w:eastAsia="pl-PL"/>
        </w:rPr>
        <w:t xml:space="preserve"> </w:t>
      </w:r>
      <w:r w:rsidR="00404A82" w:rsidRPr="006B01A9">
        <w:rPr>
          <w:rFonts w:ascii="Times New Roman" w:eastAsia="Times New Roman" w:hAnsi="Times New Roman" w:cs="Times New Roman"/>
          <w:sz w:val="24"/>
          <w:szCs w:val="24"/>
          <w:lang w:eastAsia="pl-PL"/>
        </w:rPr>
        <w:t>w Toruniu o wydanie opinii w sprawie obowiązku przeprowadzenia oceny oddziaływania na środowis</w:t>
      </w:r>
      <w:r w:rsidR="006B01A9">
        <w:rPr>
          <w:rFonts w:ascii="Times New Roman" w:eastAsia="Times New Roman" w:hAnsi="Times New Roman" w:cs="Times New Roman"/>
          <w:sz w:val="24"/>
          <w:szCs w:val="24"/>
          <w:lang w:eastAsia="pl-PL"/>
        </w:rPr>
        <w:t>ko przedmiotowej inwestycji.</w:t>
      </w:r>
      <w:r w:rsidR="00404A82" w:rsidRPr="006B01A9">
        <w:rPr>
          <w:rFonts w:ascii="Times New Roman" w:eastAsia="Times New Roman" w:hAnsi="Times New Roman" w:cs="Times New Roman"/>
          <w:sz w:val="24"/>
          <w:szCs w:val="24"/>
          <w:lang w:eastAsia="pl-PL"/>
        </w:rPr>
        <w:t xml:space="preserve">  </w:t>
      </w:r>
    </w:p>
    <w:p w:rsidR="00404A82" w:rsidRPr="006B01A9" w:rsidRDefault="009B5B7C" w:rsidP="006B01A9">
      <w:pPr>
        <w:pStyle w:val="Bezodstpw"/>
        <w:spacing w:line="276" w:lineRule="auto"/>
        <w:ind w:firstLine="708"/>
        <w:jc w:val="both"/>
        <w:rPr>
          <w:rFonts w:ascii="Times New Roman" w:eastAsia="Times New Roman" w:hAnsi="Times New Roman" w:cs="Times New Roman"/>
          <w:sz w:val="24"/>
          <w:szCs w:val="24"/>
          <w:lang w:eastAsia="pl-PL"/>
        </w:rPr>
      </w:pPr>
      <w:r w:rsidRPr="006B01A9">
        <w:rPr>
          <w:rFonts w:ascii="Times New Roman" w:eastAsia="Times New Roman" w:hAnsi="Times New Roman" w:cs="Times New Roman"/>
          <w:sz w:val="24"/>
          <w:szCs w:val="24"/>
          <w:lang w:eastAsia="pl-PL"/>
        </w:rPr>
        <w:t xml:space="preserve">Państwowy Powiatowy Inspektor Sanitarny w Toruniu </w:t>
      </w:r>
      <w:r w:rsidR="00735984" w:rsidRPr="006B01A9">
        <w:rPr>
          <w:rFonts w:ascii="Times New Roman" w:eastAsia="Times New Roman" w:hAnsi="Times New Roman" w:cs="Times New Roman"/>
          <w:sz w:val="24"/>
          <w:szCs w:val="24"/>
          <w:lang w:eastAsia="pl-PL"/>
        </w:rPr>
        <w:t>o</w:t>
      </w:r>
      <w:r w:rsidR="0018453B" w:rsidRPr="006B01A9">
        <w:rPr>
          <w:rFonts w:ascii="Times New Roman" w:eastAsia="Times New Roman" w:hAnsi="Times New Roman" w:cs="Times New Roman"/>
          <w:sz w:val="24"/>
          <w:szCs w:val="24"/>
          <w:lang w:eastAsia="pl-PL"/>
        </w:rPr>
        <w:t xml:space="preserve">pinią </w:t>
      </w:r>
      <w:r w:rsidR="00F210C1" w:rsidRPr="006B01A9">
        <w:rPr>
          <w:rFonts w:ascii="Times New Roman" w:eastAsia="Times New Roman" w:hAnsi="Times New Roman" w:cs="Times New Roman"/>
          <w:sz w:val="24"/>
          <w:szCs w:val="24"/>
          <w:lang w:eastAsia="pl-PL"/>
        </w:rPr>
        <w:t xml:space="preserve">(znak </w:t>
      </w:r>
      <w:r w:rsidR="00313D4F" w:rsidRPr="006B01A9">
        <w:rPr>
          <w:rFonts w:ascii="Times New Roman" w:eastAsia="Times New Roman" w:hAnsi="Times New Roman" w:cs="Times New Roman"/>
          <w:sz w:val="24"/>
          <w:szCs w:val="24"/>
          <w:lang w:eastAsia="pl-PL"/>
        </w:rPr>
        <w:t>N.NZ.40.2.4.3.2016</w:t>
      </w:r>
      <w:r w:rsidR="00466705" w:rsidRPr="006B01A9">
        <w:rPr>
          <w:rFonts w:ascii="Times New Roman" w:eastAsia="Times New Roman" w:hAnsi="Times New Roman" w:cs="Times New Roman"/>
          <w:sz w:val="24"/>
          <w:szCs w:val="24"/>
          <w:lang w:eastAsia="pl-PL"/>
        </w:rPr>
        <w:t>)</w:t>
      </w:r>
      <w:r w:rsidR="00313D4F" w:rsidRPr="006B01A9">
        <w:rPr>
          <w:rFonts w:ascii="Times New Roman" w:eastAsia="Times New Roman" w:hAnsi="Times New Roman" w:cs="Times New Roman"/>
          <w:sz w:val="24"/>
          <w:szCs w:val="24"/>
          <w:lang w:eastAsia="pl-PL"/>
        </w:rPr>
        <w:t xml:space="preserve"> z dnia 12.02.2016</w:t>
      </w:r>
      <w:r w:rsidR="00F210C1" w:rsidRPr="006B01A9">
        <w:rPr>
          <w:rFonts w:ascii="Times New Roman" w:eastAsia="Times New Roman" w:hAnsi="Times New Roman" w:cs="Times New Roman"/>
          <w:sz w:val="24"/>
          <w:szCs w:val="24"/>
          <w:lang w:eastAsia="pl-PL"/>
        </w:rPr>
        <w:t xml:space="preserve"> </w:t>
      </w:r>
      <w:r w:rsidR="00404A82" w:rsidRPr="006B01A9">
        <w:rPr>
          <w:rFonts w:ascii="Times New Roman" w:eastAsia="Times New Roman" w:hAnsi="Times New Roman" w:cs="Times New Roman"/>
          <w:sz w:val="24"/>
          <w:szCs w:val="24"/>
          <w:lang w:eastAsia="pl-PL"/>
        </w:rPr>
        <w:t xml:space="preserve">r. uznał, że dla powyższego przedsięwzięcia nie ma konieczności przeprowadzenia oceny oddziaływania na środowisko. </w:t>
      </w:r>
    </w:p>
    <w:p w:rsidR="00137C95" w:rsidRPr="006B01A9" w:rsidRDefault="00137C95" w:rsidP="006B01A9">
      <w:pPr>
        <w:pStyle w:val="Bezodstpw"/>
        <w:spacing w:line="276" w:lineRule="auto"/>
        <w:jc w:val="both"/>
        <w:rPr>
          <w:rFonts w:ascii="Times New Roman" w:eastAsia="Times New Roman" w:hAnsi="Times New Roman" w:cs="Times New Roman"/>
          <w:sz w:val="24"/>
          <w:szCs w:val="24"/>
          <w:lang w:eastAsia="pl-PL"/>
        </w:rPr>
      </w:pPr>
      <w:r w:rsidRPr="006B01A9">
        <w:rPr>
          <w:rFonts w:ascii="Times New Roman" w:eastAsia="Times New Roman" w:hAnsi="Times New Roman" w:cs="Times New Roman"/>
          <w:sz w:val="24"/>
          <w:szCs w:val="24"/>
          <w:lang w:eastAsia="pl-PL"/>
        </w:rPr>
        <w:tab/>
        <w:t>Regionalny Dyrektor Ochrony Środowiska w Bydgoszczy wezwał inwestora do uzupełnienia karty informacyjnej przedsięwzięcia</w:t>
      </w:r>
      <w:r w:rsidR="00BB4294" w:rsidRPr="006B01A9">
        <w:rPr>
          <w:rFonts w:ascii="Times New Roman" w:eastAsia="Times New Roman" w:hAnsi="Times New Roman" w:cs="Times New Roman"/>
          <w:sz w:val="24"/>
          <w:szCs w:val="24"/>
          <w:lang w:eastAsia="pl-PL"/>
        </w:rPr>
        <w:t xml:space="preserve"> (</w:t>
      </w:r>
      <w:r w:rsidR="00B457DE" w:rsidRPr="006B01A9">
        <w:rPr>
          <w:rFonts w:ascii="Times New Roman" w:eastAsia="Times New Roman" w:hAnsi="Times New Roman" w:cs="Times New Roman"/>
          <w:sz w:val="24"/>
          <w:szCs w:val="24"/>
          <w:lang w:eastAsia="pl-PL"/>
        </w:rPr>
        <w:t>pismem</w:t>
      </w:r>
      <w:r w:rsidR="0066033B" w:rsidRPr="006B01A9">
        <w:rPr>
          <w:rFonts w:ascii="Times New Roman" w:eastAsia="Times New Roman" w:hAnsi="Times New Roman" w:cs="Times New Roman"/>
          <w:sz w:val="24"/>
          <w:szCs w:val="24"/>
          <w:lang w:eastAsia="pl-PL"/>
        </w:rPr>
        <w:t>:</w:t>
      </w:r>
      <w:r w:rsidR="00DC1FD6" w:rsidRPr="006B01A9">
        <w:rPr>
          <w:rFonts w:ascii="Times New Roman" w:eastAsia="Times New Roman" w:hAnsi="Times New Roman" w:cs="Times New Roman"/>
          <w:sz w:val="24"/>
          <w:szCs w:val="24"/>
          <w:lang w:eastAsia="pl-PL"/>
        </w:rPr>
        <w:t xml:space="preserve"> znak WOO.4</w:t>
      </w:r>
      <w:r w:rsidR="00313D4F" w:rsidRPr="006B01A9">
        <w:rPr>
          <w:rFonts w:ascii="Times New Roman" w:eastAsia="Times New Roman" w:hAnsi="Times New Roman" w:cs="Times New Roman"/>
          <w:sz w:val="24"/>
          <w:szCs w:val="24"/>
          <w:lang w:eastAsia="pl-PL"/>
        </w:rPr>
        <w:t>240.89.2016.DM</w:t>
      </w:r>
      <w:r w:rsidR="00444C09" w:rsidRPr="006B01A9">
        <w:rPr>
          <w:rFonts w:ascii="Times New Roman" w:eastAsia="Times New Roman" w:hAnsi="Times New Roman" w:cs="Times New Roman"/>
          <w:sz w:val="24"/>
          <w:szCs w:val="24"/>
          <w:lang w:eastAsia="pl-PL"/>
        </w:rPr>
        <w:t xml:space="preserve"> z dnia </w:t>
      </w:r>
      <w:r w:rsidR="00313D4F" w:rsidRPr="006B01A9">
        <w:rPr>
          <w:rFonts w:ascii="Times New Roman" w:eastAsia="Times New Roman" w:hAnsi="Times New Roman" w:cs="Times New Roman"/>
          <w:sz w:val="24"/>
          <w:szCs w:val="24"/>
          <w:lang w:eastAsia="pl-PL"/>
        </w:rPr>
        <w:t>9.02.2016</w:t>
      </w:r>
      <w:r w:rsidR="0018453B" w:rsidRPr="006B01A9">
        <w:rPr>
          <w:rFonts w:ascii="Times New Roman" w:eastAsia="Times New Roman" w:hAnsi="Times New Roman" w:cs="Times New Roman"/>
          <w:sz w:val="24"/>
          <w:szCs w:val="24"/>
          <w:lang w:eastAsia="pl-PL"/>
        </w:rPr>
        <w:t xml:space="preserve"> r.</w:t>
      </w:r>
      <w:r w:rsidR="00B457DE" w:rsidRPr="006B01A9">
        <w:rPr>
          <w:rFonts w:ascii="Times New Roman" w:eastAsia="Times New Roman" w:hAnsi="Times New Roman" w:cs="Times New Roman"/>
          <w:sz w:val="24"/>
          <w:szCs w:val="24"/>
          <w:lang w:eastAsia="pl-PL"/>
        </w:rPr>
        <w:t xml:space="preserve"> </w:t>
      </w:r>
      <w:r w:rsidRPr="006B01A9">
        <w:rPr>
          <w:rFonts w:ascii="Times New Roman" w:eastAsia="Times New Roman" w:hAnsi="Times New Roman" w:cs="Times New Roman"/>
          <w:sz w:val="24"/>
          <w:szCs w:val="24"/>
          <w:lang w:eastAsia="pl-PL"/>
        </w:rPr>
        <w:t>Inwestor uzupełnił kartę informacyjną</w:t>
      </w:r>
      <w:r w:rsidR="008C256D" w:rsidRPr="006B01A9">
        <w:rPr>
          <w:rFonts w:ascii="Times New Roman" w:eastAsia="Times New Roman" w:hAnsi="Times New Roman" w:cs="Times New Roman"/>
          <w:sz w:val="24"/>
          <w:szCs w:val="24"/>
          <w:lang w:eastAsia="pl-PL"/>
        </w:rPr>
        <w:t xml:space="preserve"> </w:t>
      </w:r>
      <w:r w:rsidRPr="006B01A9">
        <w:rPr>
          <w:rFonts w:ascii="Times New Roman" w:eastAsia="Times New Roman" w:hAnsi="Times New Roman" w:cs="Times New Roman"/>
          <w:sz w:val="24"/>
          <w:szCs w:val="24"/>
          <w:lang w:eastAsia="pl-PL"/>
        </w:rPr>
        <w:t>zgodnie z otrzymanym wezwaniem</w:t>
      </w:r>
      <w:r w:rsidR="00DC1FD6" w:rsidRPr="006B01A9">
        <w:rPr>
          <w:rFonts w:ascii="Times New Roman" w:eastAsia="Times New Roman" w:hAnsi="Times New Roman" w:cs="Times New Roman"/>
          <w:sz w:val="24"/>
          <w:szCs w:val="24"/>
          <w:lang w:eastAsia="pl-PL"/>
        </w:rPr>
        <w:t xml:space="preserve"> (</w:t>
      </w:r>
      <w:r w:rsidR="00313D4F" w:rsidRPr="006B01A9">
        <w:rPr>
          <w:rFonts w:ascii="Times New Roman" w:eastAsia="Times New Roman" w:hAnsi="Times New Roman" w:cs="Times New Roman"/>
          <w:sz w:val="24"/>
          <w:szCs w:val="24"/>
          <w:lang w:eastAsia="pl-PL"/>
        </w:rPr>
        <w:t xml:space="preserve">uzupełniona </w:t>
      </w:r>
      <w:r w:rsidR="00BB4294" w:rsidRPr="006B01A9">
        <w:rPr>
          <w:rFonts w:ascii="Times New Roman" w:eastAsia="Times New Roman" w:hAnsi="Times New Roman" w:cs="Times New Roman"/>
          <w:sz w:val="24"/>
          <w:szCs w:val="24"/>
          <w:lang w:eastAsia="pl-PL"/>
        </w:rPr>
        <w:t xml:space="preserve"> dnia </w:t>
      </w:r>
      <w:r w:rsidR="00313D4F" w:rsidRPr="006B01A9">
        <w:rPr>
          <w:rFonts w:ascii="Times New Roman" w:eastAsia="Times New Roman" w:hAnsi="Times New Roman" w:cs="Times New Roman"/>
          <w:sz w:val="24"/>
          <w:szCs w:val="24"/>
          <w:lang w:eastAsia="pl-PL"/>
        </w:rPr>
        <w:t>19.02.2016</w:t>
      </w:r>
      <w:r w:rsidR="00444C09" w:rsidRPr="006B01A9">
        <w:rPr>
          <w:rFonts w:ascii="Times New Roman" w:eastAsia="Times New Roman" w:hAnsi="Times New Roman" w:cs="Times New Roman"/>
          <w:sz w:val="24"/>
          <w:szCs w:val="24"/>
          <w:lang w:eastAsia="pl-PL"/>
        </w:rPr>
        <w:t xml:space="preserve"> r.)</w:t>
      </w:r>
    </w:p>
    <w:p w:rsidR="00404A82" w:rsidRPr="006B01A9" w:rsidRDefault="00AB7602" w:rsidP="006B01A9">
      <w:pPr>
        <w:pStyle w:val="Bezodstpw"/>
        <w:spacing w:line="276" w:lineRule="auto"/>
        <w:jc w:val="both"/>
        <w:rPr>
          <w:rFonts w:ascii="Times New Roman" w:eastAsia="Times New Roman" w:hAnsi="Times New Roman" w:cs="Times New Roman"/>
          <w:sz w:val="24"/>
          <w:szCs w:val="24"/>
          <w:lang w:eastAsia="pl-PL"/>
        </w:rPr>
      </w:pPr>
      <w:r w:rsidRPr="006B01A9">
        <w:rPr>
          <w:rFonts w:ascii="Times New Roman" w:eastAsia="Times New Roman" w:hAnsi="Times New Roman" w:cs="Times New Roman"/>
          <w:sz w:val="24"/>
          <w:szCs w:val="24"/>
          <w:lang w:eastAsia="pl-PL"/>
        </w:rPr>
        <w:tab/>
      </w:r>
      <w:r w:rsidR="00404A82" w:rsidRPr="006B01A9">
        <w:rPr>
          <w:rFonts w:ascii="Times New Roman" w:eastAsia="Times New Roman" w:hAnsi="Times New Roman" w:cs="Times New Roman"/>
          <w:sz w:val="24"/>
          <w:szCs w:val="24"/>
          <w:lang w:eastAsia="pl-PL"/>
        </w:rPr>
        <w:t xml:space="preserve">Regionalny Dyrektor Ochrony Środowiska w Bydgoszczy </w:t>
      </w:r>
      <w:r w:rsidR="00591610" w:rsidRPr="006B01A9">
        <w:rPr>
          <w:rFonts w:ascii="Times New Roman" w:eastAsia="Times New Roman" w:hAnsi="Times New Roman" w:cs="Times New Roman"/>
          <w:sz w:val="24"/>
          <w:szCs w:val="24"/>
          <w:lang w:eastAsia="pl-PL"/>
        </w:rPr>
        <w:t xml:space="preserve">postanowieniem znak </w:t>
      </w:r>
      <w:r w:rsidR="00313D4F" w:rsidRPr="006B01A9">
        <w:rPr>
          <w:rFonts w:ascii="Times New Roman" w:eastAsia="Times New Roman" w:hAnsi="Times New Roman" w:cs="Times New Roman"/>
          <w:sz w:val="24"/>
          <w:szCs w:val="24"/>
          <w:lang w:eastAsia="pl-PL"/>
        </w:rPr>
        <w:t>WOO.4240.89.2016.DM.2 z dnia 24.02</w:t>
      </w:r>
      <w:r w:rsidR="006B01A9" w:rsidRPr="006B01A9">
        <w:rPr>
          <w:rFonts w:ascii="Times New Roman" w:eastAsia="Times New Roman" w:hAnsi="Times New Roman" w:cs="Times New Roman"/>
          <w:sz w:val="24"/>
          <w:szCs w:val="24"/>
          <w:lang w:eastAsia="pl-PL"/>
        </w:rPr>
        <w:t>.2016</w:t>
      </w:r>
      <w:r w:rsidR="00520EFA" w:rsidRPr="006B01A9">
        <w:rPr>
          <w:rFonts w:ascii="Times New Roman" w:eastAsia="Times New Roman" w:hAnsi="Times New Roman" w:cs="Times New Roman"/>
          <w:sz w:val="24"/>
          <w:szCs w:val="24"/>
          <w:lang w:eastAsia="pl-PL"/>
        </w:rPr>
        <w:t xml:space="preserve"> </w:t>
      </w:r>
      <w:r w:rsidR="00404A82" w:rsidRPr="006B01A9">
        <w:rPr>
          <w:rFonts w:ascii="Times New Roman" w:eastAsia="Times New Roman" w:hAnsi="Times New Roman" w:cs="Times New Roman"/>
          <w:sz w:val="24"/>
          <w:szCs w:val="24"/>
          <w:lang w:eastAsia="pl-PL"/>
        </w:rPr>
        <w:t>r.</w:t>
      </w:r>
      <w:r w:rsidR="006B01A9" w:rsidRPr="006B01A9">
        <w:rPr>
          <w:rFonts w:ascii="Times New Roman" w:eastAsia="Times New Roman" w:hAnsi="Times New Roman" w:cs="Times New Roman"/>
          <w:sz w:val="24"/>
          <w:szCs w:val="24"/>
          <w:lang w:eastAsia="pl-PL"/>
        </w:rPr>
        <w:t xml:space="preserve"> (data wpływu: 29.02.2016</w:t>
      </w:r>
      <w:r w:rsidR="00B457DE" w:rsidRPr="006B01A9">
        <w:rPr>
          <w:rFonts w:ascii="Times New Roman" w:eastAsia="Times New Roman" w:hAnsi="Times New Roman" w:cs="Times New Roman"/>
          <w:sz w:val="24"/>
          <w:szCs w:val="24"/>
          <w:lang w:eastAsia="pl-PL"/>
        </w:rPr>
        <w:t xml:space="preserve"> r.)</w:t>
      </w:r>
      <w:r w:rsidR="00404A82" w:rsidRPr="006B01A9">
        <w:rPr>
          <w:rFonts w:ascii="Times New Roman" w:eastAsia="Times New Roman" w:hAnsi="Times New Roman" w:cs="Times New Roman"/>
          <w:sz w:val="24"/>
          <w:szCs w:val="24"/>
          <w:lang w:eastAsia="pl-PL"/>
        </w:rPr>
        <w:t xml:space="preserve"> wyraził opinię, </w:t>
      </w:r>
      <w:r w:rsidR="00404A82" w:rsidRPr="006B01A9">
        <w:rPr>
          <w:rFonts w:ascii="Times New Roman" w:eastAsia="Times New Roman" w:hAnsi="Times New Roman" w:cs="Times New Roman"/>
          <w:sz w:val="24"/>
          <w:szCs w:val="24"/>
          <w:lang w:eastAsia="pl-PL"/>
        </w:rPr>
        <w:lastRenderedPageBreak/>
        <w:t xml:space="preserve">że dla </w:t>
      </w:r>
      <w:r w:rsidR="003710C3" w:rsidRPr="006B01A9">
        <w:rPr>
          <w:rFonts w:ascii="Times New Roman" w:eastAsia="Times New Roman" w:hAnsi="Times New Roman" w:cs="Times New Roman"/>
          <w:sz w:val="24"/>
          <w:szCs w:val="24"/>
          <w:lang w:eastAsia="pl-PL"/>
        </w:rPr>
        <w:t xml:space="preserve">ww. </w:t>
      </w:r>
      <w:r w:rsidR="00404A82" w:rsidRPr="006B01A9">
        <w:rPr>
          <w:rFonts w:ascii="Times New Roman" w:eastAsia="Times New Roman" w:hAnsi="Times New Roman" w:cs="Times New Roman"/>
          <w:sz w:val="24"/>
          <w:szCs w:val="24"/>
          <w:lang w:eastAsia="pl-PL"/>
        </w:rPr>
        <w:t xml:space="preserve">przedsięwzięcia nie istnieje  konieczność przeprowadzenia oceny oddziaływania na środowisko. </w:t>
      </w:r>
    </w:p>
    <w:p w:rsidR="006B01A9" w:rsidRPr="006B01A9" w:rsidRDefault="006B01A9" w:rsidP="006B01A9">
      <w:pPr>
        <w:widowControl w:val="0"/>
        <w:tabs>
          <w:tab w:val="left" w:pos="709"/>
        </w:tabs>
        <w:spacing w:after="0"/>
        <w:jc w:val="both"/>
        <w:rPr>
          <w:rFonts w:ascii="Times New Roman" w:eastAsia="Times New Roman" w:hAnsi="Times New Roman"/>
          <w:color w:val="000000"/>
          <w:sz w:val="24"/>
          <w:szCs w:val="24"/>
          <w:lang w:eastAsia="ar-SA"/>
        </w:rPr>
      </w:pPr>
      <w:r>
        <w:rPr>
          <w:rFonts w:ascii="Times New Roman" w:eastAsia="Times New Roman" w:hAnsi="Times New Roman"/>
          <w:kern w:val="3"/>
          <w:sz w:val="24"/>
          <w:szCs w:val="24"/>
          <w:lang w:eastAsia="pl-PL"/>
        </w:rPr>
        <w:tab/>
      </w:r>
      <w:r w:rsidRPr="006B01A9">
        <w:rPr>
          <w:rFonts w:ascii="Times New Roman" w:eastAsia="Times New Roman" w:hAnsi="Times New Roman"/>
          <w:kern w:val="3"/>
          <w:sz w:val="24"/>
          <w:szCs w:val="24"/>
          <w:lang w:eastAsia="pl-PL"/>
        </w:rPr>
        <w:t xml:space="preserve">Po zapoznaniu się z załączoną do wniosku kartą informacyjną (uzupełnioną w dniu </w:t>
      </w:r>
      <w:r w:rsidRPr="006B01A9">
        <w:rPr>
          <w:rFonts w:ascii="Times New Roman" w:eastAsia="Times New Roman" w:hAnsi="Times New Roman"/>
          <w:kern w:val="3"/>
          <w:sz w:val="24"/>
          <w:szCs w:val="24"/>
          <w:lang w:eastAsia="pl-PL"/>
        </w:rPr>
        <w:br/>
        <w:t xml:space="preserve">19.02.2016 r.), stwierdzono, że jest to przedsięwzięcie mogące potencjalnie znacząco oddziaływać na środowisko, wymienione w </w:t>
      </w:r>
      <w:r w:rsidRPr="006B01A9">
        <w:rPr>
          <w:rFonts w:ascii="Times New Roman" w:eastAsia="TimesNewRomanPSMT, 'Times New R" w:hAnsi="Times New Roman"/>
          <w:kern w:val="3"/>
          <w:sz w:val="24"/>
          <w:szCs w:val="24"/>
          <w:lang w:eastAsia="pl-PL"/>
        </w:rPr>
        <w:t xml:space="preserve">§ 3 ust. 1 pkt </w:t>
      </w:r>
      <w:r w:rsidRPr="006B01A9">
        <w:rPr>
          <w:rFonts w:ascii="Times New Roman" w:eastAsia="Lucida Sans Unicode" w:hAnsi="Times New Roman"/>
          <w:kern w:val="1"/>
          <w:sz w:val="24"/>
          <w:szCs w:val="24"/>
          <w:lang w:eastAsia="ar-SA"/>
        </w:rPr>
        <w:t xml:space="preserve">60 </w:t>
      </w:r>
      <w:r w:rsidRPr="006B01A9">
        <w:rPr>
          <w:rFonts w:ascii="Times New Roman" w:eastAsia="Times New Roman" w:hAnsi="Times New Roman"/>
          <w:color w:val="000000"/>
          <w:sz w:val="24"/>
          <w:szCs w:val="24"/>
          <w:lang w:eastAsia="ar-SA"/>
        </w:rPr>
        <w:t xml:space="preserve">cyt. rozporządzenia Rady Ministrów z dnia 9 listopada 2010 r.: </w:t>
      </w:r>
      <w:r w:rsidRPr="006B01A9">
        <w:rPr>
          <w:rFonts w:ascii="Times New Roman" w:eastAsia="Times New Roman" w:hAnsi="Times New Roman"/>
          <w:kern w:val="24"/>
          <w:sz w:val="24"/>
          <w:szCs w:val="24"/>
          <w:lang w:eastAsia="ar-SA"/>
        </w:rPr>
        <w:t xml:space="preserve">„drogi o nawierzchni twardej o całkowitej długości przedsięwzięcia powyżej 1 km inne niż wymienione w </w:t>
      </w:r>
      <w:r w:rsidRPr="006B01A9">
        <w:rPr>
          <w:rFonts w:ascii="Times New Roman" w:eastAsia="Times New Roman" w:hAnsi="Times New Roman"/>
          <w:color w:val="000000"/>
          <w:sz w:val="24"/>
          <w:szCs w:val="24"/>
          <w:lang w:eastAsia="ar-SA"/>
        </w:rPr>
        <w:t>§</w:t>
      </w:r>
      <w:r w:rsidRPr="006B01A9">
        <w:rPr>
          <w:rFonts w:ascii="Times New Roman" w:eastAsia="Times New Roman" w:hAnsi="Times New Roman"/>
          <w:kern w:val="24"/>
          <w:sz w:val="24"/>
          <w:szCs w:val="24"/>
          <w:lang w:eastAsia="ar-SA"/>
        </w:rPr>
        <w:t xml:space="preserve"> 2 ust. 1 pkt 31 i 32 oraz obiekty mostowe w ciągu drogi o nawierzchni twardej, z wyłączeniem przebudowy dróg </w:t>
      </w:r>
      <w:r w:rsidRPr="006B01A9">
        <w:rPr>
          <w:rFonts w:ascii="Times New Roman" w:eastAsia="Times New Roman" w:hAnsi="Times New Roman"/>
          <w:kern w:val="24"/>
          <w:sz w:val="24"/>
          <w:szCs w:val="24"/>
          <w:lang w:eastAsia="ar-SA"/>
        </w:rPr>
        <w:br/>
        <w:t xml:space="preserve">oraz obiektów mostowych, służących do obsługi stacji elektroenergetycznych </w:t>
      </w:r>
      <w:r w:rsidRPr="006B01A9">
        <w:rPr>
          <w:rFonts w:ascii="Times New Roman" w:eastAsia="Times New Roman" w:hAnsi="Times New Roman"/>
          <w:kern w:val="24"/>
          <w:sz w:val="24"/>
          <w:szCs w:val="24"/>
          <w:lang w:eastAsia="ar-SA"/>
        </w:rPr>
        <w:br/>
        <w:t xml:space="preserve">i zlokalizowanych poza obszarami objętymi formami ochrony przyrody, o których mowa </w:t>
      </w:r>
      <w:r w:rsidRPr="006B01A9">
        <w:rPr>
          <w:rFonts w:ascii="Times New Roman" w:eastAsia="Times New Roman" w:hAnsi="Times New Roman"/>
          <w:kern w:val="24"/>
          <w:sz w:val="24"/>
          <w:szCs w:val="24"/>
          <w:lang w:eastAsia="ar-SA"/>
        </w:rPr>
        <w:br/>
        <w:t xml:space="preserve">w art. 6 ust. 1 pkt 1 - 5, 8 i 9 ustawy z dnia 16 kwietnia 2004 r. o ochronie przyrody”, </w:t>
      </w:r>
      <w:r w:rsidRPr="006B01A9">
        <w:rPr>
          <w:rFonts w:ascii="Times New Roman" w:eastAsia="Times New Roman" w:hAnsi="Times New Roman"/>
          <w:kern w:val="24"/>
          <w:sz w:val="24"/>
          <w:szCs w:val="24"/>
          <w:lang w:eastAsia="ar-SA"/>
        </w:rPr>
        <w:br/>
        <w:t>gdyż dotyczy drogi, o długości ok. 4,0 km</w:t>
      </w:r>
      <w:r w:rsidRPr="006B01A9">
        <w:rPr>
          <w:rFonts w:ascii="Times New Roman" w:eastAsia="Times New Roman" w:hAnsi="Times New Roman"/>
          <w:color w:val="000000"/>
          <w:sz w:val="24"/>
          <w:szCs w:val="24"/>
          <w:lang w:eastAsia="ar-SA"/>
        </w:rPr>
        <w:t>.</w:t>
      </w:r>
    </w:p>
    <w:p w:rsidR="006B01A9" w:rsidRPr="006B01A9" w:rsidRDefault="006B01A9" w:rsidP="006B01A9">
      <w:pPr>
        <w:tabs>
          <w:tab w:val="center" w:pos="0"/>
          <w:tab w:val="left" w:pos="709"/>
        </w:tabs>
        <w:suppressAutoHyphens/>
        <w:spacing w:after="0"/>
        <w:jc w:val="both"/>
        <w:rPr>
          <w:rFonts w:ascii="Times New Roman" w:eastAsia="TimesNewRomanPSMT" w:hAnsi="Times New Roman"/>
          <w:color w:val="000000"/>
          <w:sz w:val="24"/>
          <w:szCs w:val="24"/>
          <w:lang w:eastAsia="ar-SA"/>
        </w:rPr>
      </w:pPr>
      <w:r w:rsidRPr="006B01A9">
        <w:rPr>
          <w:rFonts w:ascii="Times New Roman" w:eastAsia="Times New Roman" w:hAnsi="Times New Roman"/>
          <w:color w:val="000000"/>
          <w:sz w:val="24"/>
          <w:szCs w:val="24"/>
          <w:lang w:eastAsia="ar-SA"/>
        </w:rPr>
        <w:tab/>
      </w:r>
      <w:r w:rsidRPr="006B01A9">
        <w:rPr>
          <w:rFonts w:ascii="Times New Roman" w:eastAsia="TimesNewRomanPSMT" w:hAnsi="Times New Roman"/>
          <w:color w:val="000000"/>
          <w:sz w:val="24"/>
          <w:szCs w:val="24"/>
          <w:lang w:eastAsia="ar-SA"/>
        </w:rPr>
        <w:t>Odstąpiono od oceny zgodności przedmiotowego zamierzenia z ustaleniami miejscowego planu zagospodarowania przestrzennego, ponieważ analizowana inwestycja dotyczy przebudowy drogi publicznej, która w myśl art.</w:t>
      </w:r>
      <w:r>
        <w:rPr>
          <w:rFonts w:ascii="Times New Roman" w:eastAsia="TimesNewRomanPSMT" w:hAnsi="Times New Roman"/>
          <w:color w:val="000000"/>
          <w:sz w:val="24"/>
          <w:szCs w:val="24"/>
          <w:lang w:eastAsia="ar-SA"/>
        </w:rPr>
        <w:t xml:space="preserve"> 80 ust. 2 ww. ustawy z dnia </w:t>
      </w:r>
      <w:r w:rsidRPr="006B01A9">
        <w:rPr>
          <w:rFonts w:ascii="Times New Roman" w:eastAsia="TimesNewRomanPSMT" w:hAnsi="Times New Roman"/>
          <w:color w:val="000000"/>
          <w:sz w:val="24"/>
          <w:szCs w:val="24"/>
          <w:lang w:eastAsia="ar-SA"/>
        </w:rPr>
        <w:t>3 października 2008 r. nie wymaga stwierdzenia zgodności</w:t>
      </w:r>
      <w:r>
        <w:rPr>
          <w:rFonts w:ascii="Times New Roman" w:eastAsia="TimesNewRomanPSMT" w:hAnsi="Times New Roman"/>
          <w:color w:val="000000"/>
          <w:sz w:val="24"/>
          <w:szCs w:val="24"/>
          <w:lang w:eastAsia="ar-SA"/>
        </w:rPr>
        <w:t xml:space="preserve"> lokalizacji przedsięwzięcia </w:t>
      </w:r>
      <w:r w:rsidRPr="006B01A9">
        <w:rPr>
          <w:rFonts w:ascii="Times New Roman" w:eastAsia="TimesNewRomanPSMT" w:hAnsi="Times New Roman"/>
          <w:color w:val="000000"/>
          <w:sz w:val="24"/>
          <w:szCs w:val="24"/>
          <w:lang w:eastAsia="ar-SA"/>
        </w:rPr>
        <w:t>z ustaleniami ww. planu, jeżeli został on uchwalony.</w:t>
      </w:r>
    </w:p>
    <w:p w:rsidR="006B01A9" w:rsidRPr="006B01A9" w:rsidRDefault="006B01A9" w:rsidP="006B01A9">
      <w:pPr>
        <w:tabs>
          <w:tab w:val="center" w:pos="0"/>
          <w:tab w:val="left" w:pos="709"/>
        </w:tabs>
        <w:suppressAutoHyphens/>
        <w:spacing w:after="0"/>
        <w:jc w:val="both"/>
        <w:rPr>
          <w:rFonts w:ascii="Times New Roman" w:eastAsia="Times New Roman" w:hAnsi="Times New Roman"/>
          <w:color w:val="000000"/>
          <w:sz w:val="24"/>
          <w:szCs w:val="24"/>
          <w:lang w:eastAsia="ar-SA"/>
        </w:rPr>
      </w:pPr>
      <w:r w:rsidRPr="006B01A9">
        <w:rPr>
          <w:rFonts w:ascii="Times New Roman" w:eastAsia="Times New Roman" w:hAnsi="Times New Roman"/>
          <w:color w:val="000000"/>
          <w:sz w:val="24"/>
          <w:szCs w:val="24"/>
          <w:lang w:eastAsia="ar-SA"/>
        </w:rPr>
        <w:tab/>
        <w:t xml:space="preserve">W odniesieniu do uwarunkowań wymienionych w art. 63 ust. 1 cyt. ustawy </w:t>
      </w:r>
      <w:r w:rsidRPr="006B01A9">
        <w:rPr>
          <w:rFonts w:ascii="Times New Roman" w:eastAsia="Times New Roman" w:hAnsi="Times New Roman"/>
          <w:color w:val="000000"/>
          <w:sz w:val="24"/>
          <w:szCs w:val="24"/>
          <w:lang w:eastAsia="ar-SA"/>
        </w:rPr>
        <w:br/>
        <w:t>z dnia 3 października 2008 r. o udostępnianiu informacji o środowisku i jego ochronie, udziale społeczeństwa w ochronie środowiska oraz o ocenach oddziaływania na środowisko, tutejszy Organ przeanalizował rodzaj i charakter planowanej inwestycji, usytuowanie przedsięwzięcia, zważywszy na możliwe zagrożenia dla środowiska, jak również rodzaj</w:t>
      </w:r>
      <w:r w:rsidRPr="006B01A9">
        <w:rPr>
          <w:rFonts w:ascii="Times New Roman" w:eastAsia="Times New Roman" w:hAnsi="Times New Roman"/>
          <w:color w:val="000000"/>
          <w:sz w:val="24"/>
          <w:szCs w:val="24"/>
          <w:lang w:eastAsia="ar-SA"/>
        </w:rPr>
        <w:br/>
        <w:t>i skalę jego oddziaływania.</w:t>
      </w:r>
    </w:p>
    <w:p w:rsidR="006B01A9" w:rsidRPr="006B01A9" w:rsidRDefault="006B01A9" w:rsidP="006B01A9">
      <w:pPr>
        <w:autoSpaceDE w:val="0"/>
        <w:autoSpaceDN w:val="0"/>
        <w:adjustRightInd w:val="0"/>
        <w:spacing w:after="0"/>
        <w:ind w:firstLine="708"/>
        <w:jc w:val="both"/>
        <w:rPr>
          <w:rFonts w:ascii="Times New Roman" w:eastAsia="Times New Roman" w:hAnsi="Times New Roman"/>
          <w:sz w:val="24"/>
          <w:szCs w:val="24"/>
          <w:lang w:eastAsia="ar-SA"/>
        </w:rPr>
      </w:pPr>
      <w:r w:rsidRPr="006B01A9">
        <w:rPr>
          <w:rFonts w:ascii="Times New Roman" w:eastAsia="Times New Roman" w:hAnsi="Times New Roman"/>
          <w:sz w:val="24"/>
          <w:szCs w:val="24"/>
          <w:lang w:eastAsia="ar-SA"/>
        </w:rPr>
        <w:t xml:space="preserve">Celem przedsięwzięcia jest przebudowa dróg gminnych nr: </w:t>
      </w:r>
    </w:p>
    <w:p w:rsidR="006B01A9" w:rsidRPr="006B01A9" w:rsidRDefault="006B01A9" w:rsidP="006B01A9">
      <w:pPr>
        <w:numPr>
          <w:ilvl w:val="0"/>
          <w:numId w:val="26"/>
        </w:numPr>
        <w:autoSpaceDE w:val="0"/>
        <w:autoSpaceDN w:val="0"/>
        <w:adjustRightInd w:val="0"/>
        <w:spacing w:after="0"/>
        <w:ind w:left="993" w:hanging="284"/>
        <w:jc w:val="both"/>
        <w:rPr>
          <w:rFonts w:ascii="Times New Roman" w:eastAsia="Times New Roman" w:hAnsi="Times New Roman"/>
          <w:sz w:val="24"/>
          <w:szCs w:val="24"/>
          <w:lang w:eastAsia="ar-SA"/>
        </w:rPr>
      </w:pPr>
      <w:r w:rsidRPr="006B01A9">
        <w:rPr>
          <w:rFonts w:ascii="Times New Roman" w:eastAsia="Times New Roman" w:hAnsi="Times New Roman"/>
          <w:sz w:val="24"/>
          <w:szCs w:val="24"/>
          <w:lang w:eastAsia="ar-SA"/>
        </w:rPr>
        <w:t xml:space="preserve">100338C i 100348C zlokalizowanych na działkach nr ew.: 74 obręb Dębiny </w:t>
      </w:r>
      <w:r w:rsidRPr="006B01A9">
        <w:rPr>
          <w:rFonts w:ascii="Times New Roman" w:eastAsia="Times New Roman" w:hAnsi="Times New Roman"/>
          <w:sz w:val="24"/>
          <w:szCs w:val="24"/>
          <w:lang w:eastAsia="ar-SA"/>
        </w:rPr>
        <w:br/>
        <w:t>i 55 obręb Przeczno,</w:t>
      </w:r>
    </w:p>
    <w:p w:rsidR="006B01A9" w:rsidRPr="006B01A9" w:rsidRDefault="006B01A9" w:rsidP="006B01A9">
      <w:pPr>
        <w:numPr>
          <w:ilvl w:val="0"/>
          <w:numId w:val="26"/>
        </w:numPr>
        <w:autoSpaceDE w:val="0"/>
        <w:autoSpaceDN w:val="0"/>
        <w:adjustRightInd w:val="0"/>
        <w:spacing w:after="0"/>
        <w:ind w:left="993" w:hanging="284"/>
        <w:jc w:val="both"/>
        <w:rPr>
          <w:rFonts w:ascii="Times New Roman" w:eastAsia="Times New Roman" w:hAnsi="Times New Roman"/>
          <w:sz w:val="24"/>
          <w:szCs w:val="24"/>
          <w:lang w:eastAsia="ar-SA"/>
        </w:rPr>
      </w:pPr>
      <w:r w:rsidRPr="006B01A9">
        <w:rPr>
          <w:rFonts w:ascii="Times New Roman" w:eastAsia="Times New Roman" w:hAnsi="Times New Roman"/>
          <w:sz w:val="24"/>
          <w:szCs w:val="24"/>
          <w:lang w:eastAsia="ar-SA"/>
        </w:rPr>
        <w:t>100340C na działce nr ew. 91 obręb Dębiny,</w:t>
      </w:r>
    </w:p>
    <w:p w:rsidR="006B01A9" w:rsidRPr="006B01A9" w:rsidRDefault="006B01A9" w:rsidP="006B01A9">
      <w:pPr>
        <w:numPr>
          <w:ilvl w:val="0"/>
          <w:numId w:val="26"/>
        </w:numPr>
        <w:autoSpaceDE w:val="0"/>
        <w:autoSpaceDN w:val="0"/>
        <w:adjustRightInd w:val="0"/>
        <w:spacing w:after="0"/>
        <w:ind w:left="993" w:hanging="284"/>
        <w:jc w:val="both"/>
        <w:rPr>
          <w:rFonts w:ascii="Times New Roman" w:eastAsia="Times New Roman" w:hAnsi="Times New Roman"/>
          <w:sz w:val="24"/>
          <w:szCs w:val="24"/>
          <w:lang w:eastAsia="ar-SA"/>
        </w:rPr>
      </w:pPr>
      <w:r w:rsidRPr="006B01A9">
        <w:rPr>
          <w:rFonts w:ascii="Times New Roman" w:eastAsia="Times New Roman" w:hAnsi="Times New Roman"/>
          <w:sz w:val="24"/>
          <w:szCs w:val="24"/>
          <w:lang w:eastAsia="ar-SA"/>
        </w:rPr>
        <w:t>100354C na działce nr ew. 1 obręb Wymysłowo.</w:t>
      </w:r>
    </w:p>
    <w:p w:rsidR="006B01A9" w:rsidRPr="006B01A9" w:rsidRDefault="006B01A9" w:rsidP="006B01A9">
      <w:pPr>
        <w:autoSpaceDE w:val="0"/>
        <w:autoSpaceDN w:val="0"/>
        <w:adjustRightInd w:val="0"/>
        <w:spacing w:after="0"/>
        <w:ind w:firstLine="709"/>
        <w:jc w:val="both"/>
        <w:rPr>
          <w:rFonts w:ascii="Times New Roman" w:eastAsia="Times New Roman" w:hAnsi="Times New Roman"/>
          <w:sz w:val="24"/>
          <w:szCs w:val="24"/>
          <w:lang w:eastAsia="ar-SA"/>
        </w:rPr>
      </w:pPr>
      <w:r w:rsidRPr="006B01A9">
        <w:rPr>
          <w:rFonts w:ascii="Times New Roman" w:eastAsia="Times New Roman" w:hAnsi="Times New Roman"/>
          <w:sz w:val="24"/>
          <w:szCs w:val="24"/>
          <w:lang w:eastAsia="ar-SA"/>
        </w:rPr>
        <w:t xml:space="preserve">Droga gminna 100338C, choć stanowi jeden ciąg, zmienia swój numer na 100348C </w:t>
      </w:r>
      <w:r w:rsidRPr="006B01A9">
        <w:rPr>
          <w:rFonts w:ascii="Times New Roman" w:eastAsia="Times New Roman" w:hAnsi="Times New Roman"/>
          <w:sz w:val="24"/>
          <w:szCs w:val="24"/>
          <w:lang w:eastAsia="ar-SA"/>
        </w:rPr>
        <w:br/>
        <w:t>w miejscu skrzyżowania się z drogą nr 100342C.</w:t>
      </w:r>
    </w:p>
    <w:p w:rsidR="006B01A9" w:rsidRPr="006B01A9" w:rsidRDefault="006B01A9" w:rsidP="006B01A9">
      <w:pPr>
        <w:autoSpaceDE w:val="0"/>
        <w:autoSpaceDN w:val="0"/>
        <w:adjustRightInd w:val="0"/>
        <w:spacing w:after="0"/>
        <w:ind w:firstLine="708"/>
        <w:jc w:val="both"/>
        <w:rPr>
          <w:rFonts w:ascii="Times New Roman" w:eastAsia="Times New Roman" w:hAnsi="Times New Roman"/>
          <w:sz w:val="24"/>
          <w:szCs w:val="24"/>
          <w:lang w:eastAsia="ar-SA"/>
        </w:rPr>
      </w:pPr>
      <w:r w:rsidRPr="006B01A9">
        <w:rPr>
          <w:rFonts w:ascii="Times New Roman" w:eastAsia="Times New Roman" w:hAnsi="Times New Roman"/>
          <w:sz w:val="24"/>
          <w:szCs w:val="24"/>
          <w:lang w:eastAsia="ar-SA"/>
        </w:rPr>
        <w:t xml:space="preserve">Przedmiotowe drogi zlokalizowane są na terenie województwa kujawsko-pomorskiego, w powiecie toruńskim, na terenie gminy Łubianka. Ich łączna długość wynosi  ok. 4,00 km. </w:t>
      </w:r>
      <w:r>
        <w:rPr>
          <w:rFonts w:ascii="Times New Roman" w:eastAsia="Times New Roman" w:hAnsi="Times New Roman"/>
          <w:sz w:val="24"/>
          <w:szCs w:val="24"/>
          <w:lang w:eastAsia="ar-SA"/>
        </w:rPr>
        <w:br/>
      </w:r>
      <w:r w:rsidRPr="006B01A9">
        <w:rPr>
          <w:rFonts w:ascii="Times New Roman" w:eastAsia="Times New Roman" w:hAnsi="Times New Roman"/>
          <w:sz w:val="24"/>
          <w:szCs w:val="24"/>
          <w:lang w:eastAsia="ar-SA"/>
        </w:rPr>
        <w:t>W sąsiedztwie występują tereny zabudowy gospodarczej (siedliskowej) o profilu rolniczym z uzupełniającą zabudową mieszkaniową jednorodzinną oraz pola uprawne. Odległość najbardziej zbliżonych budynków od krawędzi projektowanych nawierzchni wynosi od 10 do 12 m. Teren projektowanej inwestycji jest zagospodarowany, jako istniejący układ dróg gminnych.</w:t>
      </w:r>
    </w:p>
    <w:p w:rsidR="006B01A9" w:rsidRPr="006B01A9" w:rsidRDefault="006B01A9" w:rsidP="006B01A9">
      <w:pPr>
        <w:suppressAutoHyphens/>
        <w:spacing w:after="0"/>
        <w:ind w:firstLine="709"/>
        <w:jc w:val="both"/>
        <w:rPr>
          <w:rFonts w:ascii="Times New Roman" w:eastAsia="Times New Roman" w:hAnsi="Times New Roman"/>
          <w:sz w:val="24"/>
          <w:szCs w:val="24"/>
          <w:lang w:eastAsia="ar-SA"/>
        </w:rPr>
      </w:pPr>
      <w:r w:rsidRPr="006B01A9">
        <w:rPr>
          <w:rFonts w:ascii="Times New Roman" w:eastAsia="Times New Roman" w:hAnsi="Times New Roman"/>
          <w:sz w:val="24"/>
          <w:szCs w:val="24"/>
          <w:lang w:eastAsia="ar-SA"/>
        </w:rPr>
        <w:t xml:space="preserve">Rozpatrywane drogi posiadają nawierzchnię gruntową ulepszoną kamieniem i gruzem, </w:t>
      </w:r>
      <w:r w:rsidRPr="006B01A9">
        <w:rPr>
          <w:rFonts w:ascii="Times New Roman" w:eastAsia="Times New Roman" w:hAnsi="Times New Roman"/>
          <w:sz w:val="24"/>
          <w:szCs w:val="24"/>
          <w:lang w:eastAsia="ar-SA"/>
        </w:rPr>
        <w:br/>
        <w:t xml:space="preserve">o nienormatywnych profilach poprzecznych i podłużnych oraz nieregularnych, wystrzępionych krawędziach jezdni. Pobocza gruntowe są zawyżone względem rzędnej krawędzi jezdni, a zanikające rowy odwadniające, po obu stronach, zniszczone bądź zamulone i wymagają odtworzenia. Na terenie projektowanej inwestycji i w bezpośrednim sąsiedztwie występują sieci i urządzenia infrastruktury technicznej (wodociąg, napowietrzne </w:t>
      </w:r>
      <w:r w:rsidRPr="006B01A9">
        <w:rPr>
          <w:rFonts w:ascii="Times New Roman" w:eastAsia="Times New Roman" w:hAnsi="Times New Roman"/>
          <w:sz w:val="24"/>
          <w:szCs w:val="24"/>
          <w:lang w:eastAsia="ar-SA"/>
        </w:rPr>
        <w:br/>
      </w:r>
      <w:r w:rsidRPr="006B01A9">
        <w:rPr>
          <w:rFonts w:ascii="Times New Roman" w:eastAsia="Times New Roman" w:hAnsi="Times New Roman"/>
          <w:sz w:val="24"/>
          <w:szCs w:val="24"/>
          <w:lang w:eastAsia="ar-SA"/>
        </w:rPr>
        <w:lastRenderedPageBreak/>
        <w:t xml:space="preserve">i kablowe linie energetyczne niskiego napięcia, sieci telekomunikacyjne, inne drogi </w:t>
      </w:r>
      <w:r w:rsidRPr="006B01A9">
        <w:rPr>
          <w:rFonts w:ascii="Times New Roman" w:eastAsia="Times New Roman" w:hAnsi="Times New Roman"/>
          <w:sz w:val="24"/>
          <w:szCs w:val="24"/>
          <w:lang w:eastAsia="ar-SA"/>
        </w:rPr>
        <w:br/>
        <w:t>o nawierzchni asfaltowej, gruntowej ulepszonej żużlem, kamieniem i gruzem wapiennym oraz gruntowe). Występujące drzewa nie kolidują z realizacją zamierzenia.</w:t>
      </w:r>
    </w:p>
    <w:p w:rsidR="006B01A9" w:rsidRPr="006B01A9" w:rsidRDefault="006B01A9" w:rsidP="006B01A9">
      <w:pPr>
        <w:suppressAutoHyphens/>
        <w:spacing w:after="0"/>
        <w:ind w:firstLine="709"/>
        <w:jc w:val="both"/>
        <w:rPr>
          <w:rFonts w:ascii="Times New Roman" w:eastAsia="Times New Roman" w:hAnsi="Times New Roman"/>
          <w:sz w:val="24"/>
          <w:szCs w:val="24"/>
          <w:lang w:eastAsia="ar-SA"/>
        </w:rPr>
      </w:pPr>
      <w:r w:rsidRPr="006B01A9">
        <w:rPr>
          <w:rFonts w:ascii="Times New Roman" w:eastAsia="Times New Roman" w:hAnsi="Times New Roman"/>
          <w:sz w:val="24"/>
          <w:szCs w:val="24"/>
          <w:lang w:eastAsia="ar-SA"/>
        </w:rPr>
        <w:t xml:space="preserve">Zakres przedsięwzięcia obejmuje: </w:t>
      </w:r>
    </w:p>
    <w:p w:rsidR="006B01A9" w:rsidRPr="006B01A9" w:rsidRDefault="006B01A9" w:rsidP="006B01A9">
      <w:pPr>
        <w:numPr>
          <w:ilvl w:val="0"/>
          <w:numId w:val="28"/>
        </w:numPr>
        <w:suppressAutoHyphens/>
        <w:spacing w:after="0"/>
        <w:ind w:left="993" w:hanging="284"/>
        <w:jc w:val="both"/>
        <w:rPr>
          <w:rFonts w:ascii="Times New Roman" w:eastAsia="Times New Roman" w:hAnsi="Times New Roman"/>
          <w:sz w:val="24"/>
          <w:szCs w:val="24"/>
          <w:lang w:eastAsia="ar-SA"/>
        </w:rPr>
      </w:pPr>
      <w:r w:rsidRPr="006B01A9">
        <w:rPr>
          <w:rFonts w:ascii="Times New Roman" w:eastAsia="Times New Roman" w:hAnsi="Times New Roman"/>
          <w:sz w:val="24"/>
          <w:szCs w:val="24"/>
          <w:lang w:eastAsia="ar-SA"/>
        </w:rPr>
        <w:t>wykonanie koryta na całej szerokości jezdni oraz jego zagęszczenie,</w:t>
      </w:r>
    </w:p>
    <w:p w:rsidR="006B01A9" w:rsidRPr="006B01A9" w:rsidRDefault="006B01A9" w:rsidP="006B01A9">
      <w:pPr>
        <w:numPr>
          <w:ilvl w:val="1"/>
          <w:numId w:val="27"/>
        </w:numPr>
        <w:tabs>
          <w:tab w:val="clear" w:pos="1440"/>
          <w:tab w:val="num" w:pos="993"/>
        </w:tabs>
        <w:spacing w:after="0"/>
        <w:ind w:left="993" w:hanging="284"/>
        <w:rPr>
          <w:rFonts w:ascii="Times New Roman" w:eastAsia="Times New Roman" w:hAnsi="Times New Roman"/>
          <w:sz w:val="24"/>
          <w:szCs w:val="24"/>
          <w:lang w:eastAsia="pl-PL"/>
        </w:rPr>
      </w:pPr>
      <w:r w:rsidRPr="006B01A9">
        <w:rPr>
          <w:rFonts w:ascii="Times New Roman" w:eastAsia="Times New Roman" w:hAnsi="Times New Roman"/>
          <w:sz w:val="24"/>
          <w:szCs w:val="24"/>
          <w:lang w:eastAsia="ar-SA"/>
        </w:rPr>
        <w:t>wykonanie</w:t>
      </w:r>
      <w:r w:rsidRPr="006B01A9">
        <w:rPr>
          <w:rFonts w:ascii="Times New Roman" w:eastAsia="Times New Roman" w:hAnsi="Times New Roman"/>
          <w:sz w:val="24"/>
          <w:szCs w:val="24"/>
          <w:lang w:eastAsia="pl-PL"/>
        </w:rPr>
        <w:t xml:space="preserve"> podbudowy z kruszyw betonowych o grubości ok. 15 cm, </w:t>
      </w:r>
    </w:p>
    <w:p w:rsidR="006B01A9" w:rsidRPr="006B01A9" w:rsidRDefault="006B01A9" w:rsidP="006B01A9">
      <w:pPr>
        <w:numPr>
          <w:ilvl w:val="1"/>
          <w:numId w:val="27"/>
        </w:numPr>
        <w:tabs>
          <w:tab w:val="clear" w:pos="1440"/>
          <w:tab w:val="num" w:pos="993"/>
        </w:tabs>
        <w:spacing w:after="0"/>
        <w:ind w:left="993" w:hanging="284"/>
        <w:rPr>
          <w:rFonts w:ascii="Times New Roman" w:eastAsia="Times New Roman" w:hAnsi="Times New Roman"/>
          <w:sz w:val="24"/>
          <w:szCs w:val="24"/>
          <w:lang w:eastAsia="pl-PL"/>
        </w:rPr>
      </w:pPr>
      <w:r w:rsidRPr="006B01A9">
        <w:rPr>
          <w:rFonts w:ascii="Times New Roman" w:eastAsia="Times New Roman" w:hAnsi="Times New Roman"/>
          <w:sz w:val="24"/>
          <w:szCs w:val="24"/>
          <w:lang w:eastAsia="pl-PL"/>
        </w:rPr>
        <w:t xml:space="preserve">ułożenie warstwy wyrównawczej o grubości </w:t>
      </w:r>
      <w:smartTag w:uri="urn:schemas-microsoft-com:office:smarttags" w:element="metricconverter">
        <w:smartTagPr>
          <w:attr w:name="ProductID" w:val="4 cm"/>
        </w:smartTagPr>
        <w:r w:rsidRPr="006B01A9">
          <w:rPr>
            <w:rFonts w:ascii="Times New Roman" w:eastAsia="Times New Roman" w:hAnsi="Times New Roman"/>
            <w:sz w:val="24"/>
            <w:szCs w:val="24"/>
            <w:lang w:eastAsia="pl-PL"/>
          </w:rPr>
          <w:t>4 cm</w:t>
        </w:r>
      </w:smartTag>
      <w:r w:rsidRPr="006B01A9">
        <w:rPr>
          <w:rFonts w:ascii="Times New Roman" w:eastAsia="Times New Roman" w:hAnsi="Times New Roman"/>
          <w:sz w:val="24"/>
          <w:szCs w:val="24"/>
          <w:lang w:eastAsia="pl-PL"/>
        </w:rPr>
        <w:t xml:space="preserve"> na całej szerokości jezdni,</w:t>
      </w:r>
    </w:p>
    <w:p w:rsidR="006B01A9" w:rsidRPr="006B01A9" w:rsidRDefault="006B01A9" w:rsidP="006B01A9">
      <w:pPr>
        <w:numPr>
          <w:ilvl w:val="1"/>
          <w:numId w:val="27"/>
        </w:numPr>
        <w:tabs>
          <w:tab w:val="clear" w:pos="1440"/>
          <w:tab w:val="num" w:pos="993"/>
        </w:tabs>
        <w:spacing w:after="0"/>
        <w:ind w:left="993" w:hanging="284"/>
        <w:rPr>
          <w:rFonts w:ascii="Times New Roman" w:eastAsia="Times New Roman" w:hAnsi="Times New Roman"/>
          <w:sz w:val="24"/>
          <w:szCs w:val="24"/>
          <w:lang w:eastAsia="pl-PL"/>
        </w:rPr>
      </w:pPr>
      <w:r w:rsidRPr="006B01A9">
        <w:rPr>
          <w:rFonts w:ascii="Times New Roman" w:eastAsia="Times New Roman" w:hAnsi="Times New Roman"/>
          <w:sz w:val="24"/>
          <w:szCs w:val="24"/>
          <w:lang w:eastAsia="pl-PL"/>
        </w:rPr>
        <w:t xml:space="preserve">ułożenie warstwy ścieralnej o grubości </w:t>
      </w:r>
      <w:smartTag w:uri="urn:schemas-microsoft-com:office:smarttags" w:element="metricconverter">
        <w:smartTagPr>
          <w:attr w:name="ProductID" w:val="3 cm"/>
        </w:smartTagPr>
        <w:r w:rsidRPr="006B01A9">
          <w:rPr>
            <w:rFonts w:ascii="Times New Roman" w:eastAsia="Times New Roman" w:hAnsi="Times New Roman"/>
            <w:sz w:val="24"/>
            <w:szCs w:val="24"/>
            <w:lang w:eastAsia="pl-PL"/>
          </w:rPr>
          <w:t>3 cm</w:t>
        </w:r>
      </w:smartTag>
      <w:r w:rsidRPr="006B01A9">
        <w:rPr>
          <w:rFonts w:ascii="Times New Roman" w:eastAsia="Times New Roman" w:hAnsi="Times New Roman"/>
          <w:sz w:val="24"/>
          <w:szCs w:val="24"/>
          <w:lang w:eastAsia="pl-PL"/>
        </w:rPr>
        <w:t xml:space="preserve">, </w:t>
      </w:r>
    </w:p>
    <w:p w:rsidR="006B01A9" w:rsidRPr="006B01A9" w:rsidRDefault="006B01A9" w:rsidP="006B01A9">
      <w:pPr>
        <w:numPr>
          <w:ilvl w:val="1"/>
          <w:numId w:val="27"/>
        </w:numPr>
        <w:tabs>
          <w:tab w:val="clear" w:pos="1440"/>
          <w:tab w:val="num" w:pos="993"/>
        </w:tabs>
        <w:spacing w:after="0"/>
        <w:ind w:left="993" w:hanging="284"/>
        <w:rPr>
          <w:rFonts w:ascii="Times New Roman" w:eastAsia="Times New Roman" w:hAnsi="Times New Roman"/>
          <w:sz w:val="24"/>
          <w:szCs w:val="24"/>
          <w:lang w:eastAsia="pl-PL"/>
        </w:rPr>
      </w:pPr>
      <w:r w:rsidRPr="006B01A9">
        <w:rPr>
          <w:rFonts w:ascii="Times New Roman" w:eastAsia="Times New Roman" w:hAnsi="Times New Roman"/>
          <w:sz w:val="24"/>
          <w:szCs w:val="24"/>
          <w:lang w:eastAsia="pl-PL"/>
        </w:rPr>
        <w:t>wykonanie obustronnych poboczy z kruszyw naturalnych o szerokości 0,75 m,</w:t>
      </w:r>
    </w:p>
    <w:p w:rsidR="006B01A9" w:rsidRPr="006B01A9" w:rsidRDefault="006B01A9" w:rsidP="006B01A9">
      <w:pPr>
        <w:numPr>
          <w:ilvl w:val="1"/>
          <w:numId w:val="27"/>
        </w:numPr>
        <w:tabs>
          <w:tab w:val="clear" w:pos="1440"/>
          <w:tab w:val="num" w:pos="993"/>
        </w:tabs>
        <w:spacing w:after="0"/>
        <w:ind w:left="993" w:hanging="284"/>
        <w:rPr>
          <w:rFonts w:ascii="Times New Roman" w:eastAsia="Times New Roman" w:hAnsi="Times New Roman"/>
          <w:sz w:val="24"/>
          <w:szCs w:val="24"/>
          <w:lang w:eastAsia="pl-PL"/>
        </w:rPr>
      </w:pPr>
      <w:r w:rsidRPr="006B01A9">
        <w:rPr>
          <w:rFonts w:ascii="Times New Roman" w:eastAsia="Times New Roman" w:hAnsi="Times New Roman"/>
          <w:sz w:val="24"/>
          <w:szCs w:val="24"/>
          <w:lang w:eastAsia="pl-PL"/>
        </w:rPr>
        <w:t>odbudowę istniejących zjazdów do posesji,</w:t>
      </w:r>
    </w:p>
    <w:p w:rsidR="006B01A9" w:rsidRPr="006B01A9" w:rsidRDefault="006B01A9" w:rsidP="006B01A9">
      <w:pPr>
        <w:numPr>
          <w:ilvl w:val="1"/>
          <w:numId w:val="27"/>
        </w:numPr>
        <w:tabs>
          <w:tab w:val="clear" w:pos="1440"/>
          <w:tab w:val="num" w:pos="993"/>
        </w:tabs>
        <w:spacing w:after="0"/>
        <w:ind w:left="993" w:hanging="284"/>
        <w:jc w:val="both"/>
        <w:rPr>
          <w:rFonts w:ascii="Times New Roman" w:eastAsia="Times New Roman" w:hAnsi="Times New Roman"/>
          <w:sz w:val="24"/>
          <w:szCs w:val="24"/>
          <w:lang w:eastAsia="pl-PL"/>
        </w:rPr>
      </w:pPr>
      <w:r w:rsidRPr="006B01A9">
        <w:rPr>
          <w:rFonts w:ascii="Times New Roman" w:eastAsia="Times New Roman" w:hAnsi="Times New Roman"/>
          <w:sz w:val="24"/>
          <w:szCs w:val="24"/>
          <w:lang w:eastAsia="pl-PL"/>
        </w:rPr>
        <w:t xml:space="preserve">regulację oraz oczyszczenie (odtworzenie) rowów przydrożnych oraz przepustów </w:t>
      </w:r>
      <w:r w:rsidRPr="006B01A9">
        <w:rPr>
          <w:rFonts w:ascii="Times New Roman" w:eastAsia="Times New Roman" w:hAnsi="Times New Roman"/>
          <w:sz w:val="24"/>
          <w:szCs w:val="24"/>
          <w:lang w:eastAsia="pl-PL"/>
        </w:rPr>
        <w:br/>
        <w:t>pod koroną drogi,</w:t>
      </w:r>
    </w:p>
    <w:p w:rsidR="006B01A9" w:rsidRPr="006B01A9" w:rsidRDefault="006B01A9" w:rsidP="006B01A9">
      <w:pPr>
        <w:numPr>
          <w:ilvl w:val="1"/>
          <w:numId w:val="27"/>
        </w:numPr>
        <w:tabs>
          <w:tab w:val="clear" w:pos="1440"/>
          <w:tab w:val="num" w:pos="993"/>
        </w:tabs>
        <w:spacing w:after="0"/>
        <w:ind w:left="993" w:hanging="284"/>
        <w:jc w:val="both"/>
        <w:rPr>
          <w:rFonts w:ascii="Times New Roman" w:eastAsia="Times New Roman" w:hAnsi="Times New Roman"/>
          <w:sz w:val="24"/>
          <w:szCs w:val="24"/>
          <w:lang w:eastAsia="pl-PL"/>
        </w:rPr>
      </w:pPr>
      <w:r w:rsidRPr="006B01A9">
        <w:rPr>
          <w:rFonts w:ascii="Times New Roman" w:eastAsia="Times New Roman" w:hAnsi="Times New Roman"/>
          <w:sz w:val="24"/>
          <w:szCs w:val="24"/>
          <w:lang w:eastAsia="pl-PL"/>
        </w:rPr>
        <w:t>montaż barier ochronnych przy przepustach,</w:t>
      </w:r>
    </w:p>
    <w:p w:rsidR="006B01A9" w:rsidRPr="006B01A9" w:rsidRDefault="006B01A9" w:rsidP="006B01A9">
      <w:pPr>
        <w:numPr>
          <w:ilvl w:val="1"/>
          <w:numId w:val="27"/>
        </w:numPr>
        <w:tabs>
          <w:tab w:val="clear" w:pos="1440"/>
          <w:tab w:val="num" w:pos="993"/>
        </w:tabs>
        <w:spacing w:after="0"/>
        <w:ind w:left="993" w:hanging="284"/>
        <w:jc w:val="both"/>
        <w:rPr>
          <w:rFonts w:ascii="Times New Roman" w:eastAsia="Times New Roman" w:hAnsi="Times New Roman"/>
          <w:sz w:val="24"/>
          <w:szCs w:val="24"/>
          <w:lang w:eastAsia="pl-PL"/>
        </w:rPr>
      </w:pPr>
      <w:r w:rsidRPr="006B01A9">
        <w:rPr>
          <w:rFonts w:ascii="Times New Roman" w:eastAsia="Times New Roman" w:hAnsi="Times New Roman"/>
          <w:sz w:val="24"/>
          <w:szCs w:val="24"/>
          <w:lang w:eastAsia="pl-PL"/>
        </w:rPr>
        <w:t xml:space="preserve">montaż oznakowania pionowego i poziomego. </w:t>
      </w:r>
    </w:p>
    <w:p w:rsidR="006B01A9" w:rsidRPr="006B01A9" w:rsidRDefault="006B01A9" w:rsidP="006B01A9">
      <w:pPr>
        <w:spacing w:after="0"/>
        <w:ind w:left="720"/>
        <w:jc w:val="both"/>
        <w:rPr>
          <w:rFonts w:ascii="Times New Roman" w:hAnsi="Times New Roman"/>
          <w:sz w:val="24"/>
          <w:szCs w:val="24"/>
        </w:rPr>
      </w:pPr>
      <w:r w:rsidRPr="006B01A9">
        <w:rPr>
          <w:rFonts w:ascii="Times New Roman" w:hAnsi="Times New Roman"/>
          <w:color w:val="000000"/>
          <w:sz w:val="24"/>
          <w:szCs w:val="24"/>
        </w:rPr>
        <w:t>Założenia projektowe dróg:</w:t>
      </w:r>
      <w:r w:rsidRPr="006B01A9">
        <w:rPr>
          <w:rFonts w:ascii="Times New Roman" w:hAnsi="Times New Roman"/>
          <w:sz w:val="24"/>
          <w:szCs w:val="24"/>
        </w:rPr>
        <w:t xml:space="preserve"> </w:t>
      </w:r>
    </w:p>
    <w:p w:rsidR="006B01A9" w:rsidRPr="006B01A9" w:rsidRDefault="006B01A9" w:rsidP="006B01A9">
      <w:pPr>
        <w:pStyle w:val="Tekstpodstawowy"/>
        <w:numPr>
          <w:ilvl w:val="0"/>
          <w:numId w:val="24"/>
        </w:numPr>
        <w:spacing w:after="0"/>
        <w:ind w:left="993" w:hanging="284"/>
        <w:jc w:val="both"/>
        <w:rPr>
          <w:rFonts w:ascii="Times New Roman" w:hAnsi="Times New Roman" w:cs="Times New Roman"/>
          <w:sz w:val="24"/>
          <w:szCs w:val="24"/>
        </w:rPr>
      </w:pPr>
      <w:r w:rsidRPr="006B01A9">
        <w:rPr>
          <w:rFonts w:ascii="Times New Roman" w:hAnsi="Times New Roman" w:cs="Times New Roman"/>
          <w:sz w:val="24"/>
          <w:szCs w:val="24"/>
        </w:rPr>
        <w:t>klasa techniczna – L,</w:t>
      </w:r>
    </w:p>
    <w:p w:rsidR="006B01A9" w:rsidRPr="006B01A9" w:rsidRDefault="006B01A9" w:rsidP="006B01A9">
      <w:pPr>
        <w:pStyle w:val="Tekstpodstawowy"/>
        <w:numPr>
          <w:ilvl w:val="0"/>
          <w:numId w:val="24"/>
        </w:numPr>
        <w:spacing w:after="0"/>
        <w:ind w:left="993" w:hanging="284"/>
        <w:jc w:val="both"/>
        <w:rPr>
          <w:rFonts w:ascii="Times New Roman" w:hAnsi="Times New Roman" w:cs="Times New Roman"/>
          <w:sz w:val="24"/>
          <w:szCs w:val="24"/>
        </w:rPr>
      </w:pPr>
      <w:r w:rsidRPr="006B01A9">
        <w:rPr>
          <w:rFonts w:ascii="Times New Roman" w:hAnsi="Times New Roman" w:cs="Times New Roman"/>
          <w:sz w:val="24"/>
          <w:szCs w:val="24"/>
        </w:rPr>
        <w:t>kategoria ruchu - KR1,</w:t>
      </w:r>
    </w:p>
    <w:p w:rsidR="006B01A9" w:rsidRPr="006B01A9" w:rsidRDefault="006B01A9" w:rsidP="006B01A9">
      <w:pPr>
        <w:pStyle w:val="Tekstpodstawowy"/>
        <w:numPr>
          <w:ilvl w:val="0"/>
          <w:numId w:val="24"/>
        </w:numPr>
        <w:spacing w:after="0"/>
        <w:ind w:left="993" w:hanging="284"/>
        <w:jc w:val="both"/>
        <w:rPr>
          <w:rFonts w:ascii="Times New Roman" w:hAnsi="Times New Roman" w:cs="Times New Roman"/>
          <w:sz w:val="24"/>
          <w:szCs w:val="24"/>
        </w:rPr>
      </w:pPr>
      <w:r w:rsidRPr="006B01A9">
        <w:rPr>
          <w:rFonts w:ascii="Times New Roman" w:hAnsi="Times New Roman" w:cs="Times New Roman"/>
          <w:sz w:val="24"/>
          <w:szCs w:val="24"/>
        </w:rPr>
        <w:t>prędkość projektowana - 70 km/h,</w:t>
      </w:r>
    </w:p>
    <w:p w:rsidR="006B01A9" w:rsidRPr="006B01A9" w:rsidRDefault="006B01A9" w:rsidP="006B01A9">
      <w:pPr>
        <w:pStyle w:val="Tekstpodstawowy"/>
        <w:numPr>
          <w:ilvl w:val="0"/>
          <w:numId w:val="24"/>
        </w:numPr>
        <w:spacing w:after="0"/>
        <w:ind w:left="993" w:hanging="284"/>
        <w:jc w:val="both"/>
        <w:rPr>
          <w:rFonts w:ascii="Times New Roman" w:hAnsi="Times New Roman" w:cs="Times New Roman"/>
          <w:sz w:val="24"/>
          <w:szCs w:val="24"/>
        </w:rPr>
      </w:pPr>
      <w:r w:rsidRPr="006B01A9">
        <w:rPr>
          <w:rFonts w:ascii="Times New Roman" w:hAnsi="Times New Roman" w:cs="Times New Roman"/>
          <w:sz w:val="24"/>
          <w:szCs w:val="24"/>
        </w:rPr>
        <w:t>jedna jezdnia, o szerokości 3,5 m,</w:t>
      </w:r>
    </w:p>
    <w:p w:rsidR="006B01A9" w:rsidRPr="006B01A9" w:rsidRDefault="006B01A9" w:rsidP="006B01A9">
      <w:pPr>
        <w:pStyle w:val="Tekstpodstawowy"/>
        <w:numPr>
          <w:ilvl w:val="0"/>
          <w:numId w:val="24"/>
        </w:numPr>
        <w:spacing w:after="0"/>
        <w:ind w:left="993" w:hanging="284"/>
        <w:jc w:val="both"/>
        <w:rPr>
          <w:rFonts w:ascii="Times New Roman" w:hAnsi="Times New Roman" w:cs="Times New Roman"/>
          <w:sz w:val="24"/>
          <w:szCs w:val="24"/>
        </w:rPr>
      </w:pPr>
      <w:r w:rsidRPr="006B01A9">
        <w:rPr>
          <w:rFonts w:ascii="Times New Roman" w:hAnsi="Times New Roman" w:cs="Times New Roman"/>
          <w:sz w:val="24"/>
          <w:szCs w:val="24"/>
        </w:rPr>
        <w:t>obustronne pobocza o szerokości 0,75 m,</w:t>
      </w:r>
    </w:p>
    <w:p w:rsidR="006B01A9" w:rsidRPr="006B01A9" w:rsidRDefault="006B01A9" w:rsidP="006B01A9">
      <w:pPr>
        <w:pStyle w:val="Zwykytekst1"/>
        <w:numPr>
          <w:ilvl w:val="0"/>
          <w:numId w:val="24"/>
        </w:numPr>
        <w:spacing w:line="276" w:lineRule="auto"/>
        <w:ind w:left="993" w:hanging="284"/>
        <w:jc w:val="both"/>
        <w:rPr>
          <w:rFonts w:ascii="Times New Roman" w:hAnsi="Times New Roman" w:cs="Times New Roman"/>
          <w:sz w:val="24"/>
          <w:szCs w:val="24"/>
        </w:rPr>
      </w:pPr>
      <w:r w:rsidRPr="006B01A9">
        <w:rPr>
          <w:rFonts w:ascii="Times New Roman" w:hAnsi="Times New Roman" w:cs="Times New Roman"/>
          <w:sz w:val="24"/>
          <w:szCs w:val="24"/>
        </w:rPr>
        <w:t>odwodnienie - powierzchniowe.</w:t>
      </w:r>
    </w:p>
    <w:p w:rsidR="006B01A9" w:rsidRPr="006B01A9" w:rsidRDefault="006B01A9" w:rsidP="006B01A9">
      <w:pPr>
        <w:pStyle w:val="Tekstpodstawowy21"/>
        <w:snapToGrid w:val="0"/>
        <w:spacing w:line="276" w:lineRule="auto"/>
        <w:ind w:firstLine="709"/>
        <w:rPr>
          <w:lang w:eastAsia="pl-PL"/>
        </w:rPr>
      </w:pPr>
      <w:r w:rsidRPr="006B01A9">
        <w:rPr>
          <w:lang w:eastAsia="pl-PL"/>
        </w:rPr>
        <w:t>Podczas realizacji zadania zostaną wykorzystane następujące surowce i materiały:</w:t>
      </w:r>
    </w:p>
    <w:p w:rsidR="006B01A9" w:rsidRPr="006B01A9" w:rsidRDefault="006B01A9" w:rsidP="006B01A9">
      <w:pPr>
        <w:numPr>
          <w:ilvl w:val="0"/>
          <w:numId w:val="25"/>
        </w:numPr>
        <w:tabs>
          <w:tab w:val="clear" w:pos="720"/>
          <w:tab w:val="num" w:pos="993"/>
        </w:tabs>
        <w:suppressAutoHyphens/>
        <w:spacing w:after="0"/>
        <w:ind w:left="993" w:hanging="284"/>
        <w:jc w:val="both"/>
        <w:rPr>
          <w:rFonts w:ascii="Times New Roman" w:eastAsia="Times New Roman" w:hAnsi="Times New Roman"/>
          <w:sz w:val="24"/>
          <w:szCs w:val="24"/>
          <w:lang w:eastAsia="ar-SA"/>
        </w:rPr>
      </w:pPr>
      <w:r w:rsidRPr="006B01A9">
        <w:rPr>
          <w:rFonts w:ascii="Times New Roman" w:eastAsia="Times New Roman" w:hAnsi="Times New Roman"/>
          <w:sz w:val="24"/>
          <w:szCs w:val="24"/>
          <w:lang w:eastAsia="ar-SA"/>
        </w:rPr>
        <w:t>woda – ok. 60 m</w:t>
      </w:r>
      <w:r w:rsidRPr="006B01A9">
        <w:rPr>
          <w:rFonts w:ascii="Times New Roman" w:eastAsia="Times New Roman" w:hAnsi="Times New Roman"/>
          <w:sz w:val="24"/>
          <w:szCs w:val="24"/>
          <w:vertAlign w:val="superscript"/>
          <w:lang w:eastAsia="ar-SA"/>
        </w:rPr>
        <w:t>3</w:t>
      </w:r>
      <w:r w:rsidRPr="006B01A9">
        <w:rPr>
          <w:rFonts w:ascii="Times New Roman" w:eastAsia="Times New Roman" w:hAnsi="Times New Roman"/>
          <w:sz w:val="24"/>
          <w:szCs w:val="24"/>
          <w:lang w:eastAsia="ar-SA"/>
        </w:rPr>
        <w:t>,</w:t>
      </w:r>
    </w:p>
    <w:p w:rsidR="006B01A9" w:rsidRPr="006B01A9" w:rsidRDefault="006B01A9" w:rsidP="006B01A9">
      <w:pPr>
        <w:numPr>
          <w:ilvl w:val="0"/>
          <w:numId w:val="25"/>
        </w:numPr>
        <w:tabs>
          <w:tab w:val="clear" w:pos="720"/>
          <w:tab w:val="num" w:pos="993"/>
        </w:tabs>
        <w:suppressAutoHyphens/>
        <w:spacing w:after="0"/>
        <w:ind w:left="993" w:hanging="284"/>
        <w:jc w:val="both"/>
        <w:rPr>
          <w:rFonts w:ascii="Times New Roman" w:eastAsia="Times New Roman" w:hAnsi="Times New Roman"/>
          <w:sz w:val="24"/>
          <w:szCs w:val="24"/>
          <w:lang w:eastAsia="ar-SA"/>
        </w:rPr>
      </w:pPr>
      <w:r w:rsidRPr="006B01A9">
        <w:rPr>
          <w:rFonts w:ascii="Times New Roman" w:eastAsia="Times New Roman" w:hAnsi="Times New Roman"/>
          <w:sz w:val="24"/>
          <w:szCs w:val="24"/>
          <w:lang w:eastAsia="ar-SA"/>
        </w:rPr>
        <w:t>piasek – ok. 750 m</w:t>
      </w:r>
      <w:r w:rsidRPr="006B01A9">
        <w:rPr>
          <w:rFonts w:ascii="Times New Roman" w:eastAsia="Times New Roman" w:hAnsi="Times New Roman"/>
          <w:sz w:val="24"/>
          <w:szCs w:val="24"/>
          <w:vertAlign w:val="superscript"/>
          <w:lang w:eastAsia="ar-SA"/>
        </w:rPr>
        <w:t>3</w:t>
      </w:r>
      <w:r w:rsidRPr="006B01A9">
        <w:rPr>
          <w:rFonts w:ascii="Times New Roman" w:eastAsia="Times New Roman" w:hAnsi="Times New Roman"/>
          <w:sz w:val="24"/>
          <w:szCs w:val="24"/>
          <w:lang w:eastAsia="ar-SA"/>
        </w:rPr>
        <w:t>,</w:t>
      </w:r>
    </w:p>
    <w:p w:rsidR="006B01A9" w:rsidRPr="006B01A9" w:rsidRDefault="006B01A9" w:rsidP="006B01A9">
      <w:pPr>
        <w:numPr>
          <w:ilvl w:val="0"/>
          <w:numId w:val="25"/>
        </w:numPr>
        <w:tabs>
          <w:tab w:val="clear" w:pos="720"/>
          <w:tab w:val="num" w:pos="993"/>
        </w:tabs>
        <w:suppressAutoHyphens/>
        <w:spacing w:after="0"/>
        <w:ind w:left="993" w:hanging="284"/>
        <w:jc w:val="both"/>
        <w:rPr>
          <w:rFonts w:ascii="Times New Roman" w:eastAsia="Times New Roman" w:hAnsi="Times New Roman"/>
          <w:sz w:val="24"/>
          <w:szCs w:val="24"/>
          <w:lang w:eastAsia="ar-SA"/>
        </w:rPr>
      </w:pPr>
      <w:r w:rsidRPr="006B01A9">
        <w:rPr>
          <w:rFonts w:ascii="Times New Roman" w:eastAsia="Times New Roman" w:hAnsi="Times New Roman"/>
          <w:sz w:val="24"/>
          <w:szCs w:val="24"/>
          <w:lang w:eastAsia="ar-SA"/>
        </w:rPr>
        <w:t>gruz betonowy – ok. 2800 m</w:t>
      </w:r>
      <w:r w:rsidRPr="006B01A9">
        <w:rPr>
          <w:rFonts w:ascii="Times New Roman" w:eastAsia="Times New Roman" w:hAnsi="Times New Roman"/>
          <w:sz w:val="24"/>
          <w:szCs w:val="24"/>
          <w:vertAlign w:val="superscript"/>
          <w:lang w:eastAsia="ar-SA"/>
        </w:rPr>
        <w:t>3</w:t>
      </w:r>
      <w:r w:rsidRPr="006B01A9">
        <w:rPr>
          <w:rFonts w:ascii="Times New Roman" w:eastAsia="Times New Roman" w:hAnsi="Times New Roman"/>
          <w:sz w:val="24"/>
          <w:szCs w:val="24"/>
          <w:lang w:eastAsia="ar-SA"/>
        </w:rPr>
        <w:t>,</w:t>
      </w:r>
    </w:p>
    <w:p w:rsidR="006B01A9" w:rsidRPr="006B01A9" w:rsidRDefault="006B01A9" w:rsidP="006B01A9">
      <w:pPr>
        <w:numPr>
          <w:ilvl w:val="0"/>
          <w:numId w:val="25"/>
        </w:numPr>
        <w:tabs>
          <w:tab w:val="clear" w:pos="720"/>
          <w:tab w:val="num" w:pos="993"/>
        </w:tabs>
        <w:suppressAutoHyphens/>
        <w:spacing w:after="0"/>
        <w:ind w:left="993" w:hanging="284"/>
        <w:jc w:val="both"/>
        <w:rPr>
          <w:rFonts w:ascii="Times New Roman" w:eastAsia="Times New Roman" w:hAnsi="Times New Roman"/>
          <w:sz w:val="24"/>
          <w:szCs w:val="24"/>
          <w:lang w:eastAsia="ar-SA"/>
        </w:rPr>
      </w:pPr>
      <w:r w:rsidRPr="006B01A9">
        <w:rPr>
          <w:rFonts w:ascii="Times New Roman" w:eastAsia="Times New Roman" w:hAnsi="Times New Roman"/>
          <w:sz w:val="24"/>
          <w:szCs w:val="24"/>
          <w:lang w:eastAsia="ar-SA"/>
        </w:rPr>
        <w:t>tłuczeń kamienny – ok. 700 m</w:t>
      </w:r>
      <w:r w:rsidRPr="006B01A9">
        <w:rPr>
          <w:rFonts w:ascii="Times New Roman" w:eastAsia="Times New Roman" w:hAnsi="Times New Roman"/>
          <w:sz w:val="24"/>
          <w:szCs w:val="24"/>
          <w:vertAlign w:val="superscript"/>
          <w:lang w:eastAsia="ar-SA"/>
        </w:rPr>
        <w:t>3</w:t>
      </w:r>
      <w:r w:rsidRPr="006B01A9">
        <w:rPr>
          <w:rFonts w:ascii="Times New Roman" w:eastAsia="Times New Roman" w:hAnsi="Times New Roman"/>
          <w:sz w:val="24"/>
          <w:szCs w:val="24"/>
          <w:lang w:eastAsia="ar-SA"/>
        </w:rPr>
        <w:t>,</w:t>
      </w:r>
    </w:p>
    <w:p w:rsidR="006B01A9" w:rsidRPr="006B01A9" w:rsidRDefault="006B01A9" w:rsidP="006B01A9">
      <w:pPr>
        <w:numPr>
          <w:ilvl w:val="0"/>
          <w:numId w:val="25"/>
        </w:numPr>
        <w:tabs>
          <w:tab w:val="clear" w:pos="720"/>
          <w:tab w:val="num" w:pos="993"/>
        </w:tabs>
        <w:suppressAutoHyphens/>
        <w:spacing w:after="0"/>
        <w:ind w:left="993" w:hanging="284"/>
        <w:jc w:val="both"/>
        <w:rPr>
          <w:rFonts w:ascii="Times New Roman" w:eastAsia="Times New Roman" w:hAnsi="Times New Roman"/>
          <w:sz w:val="24"/>
          <w:szCs w:val="24"/>
          <w:lang w:eastAsia="ar-SA"/>
        </w:rPr>
      </w:pPr>
      <w:r w:rsidRPr="006B01A9">
        <w:rPr>
          <w:rFonts w:ascii="Times New Roman" w:eastAsia="Times New Roman" w:hAnsi="Times New Roman"/>
          <w:sz w:val="24"/>
          <w:szCs w:val="24"/>
          <w:lang w:eastAsia="ar-SA"/>
        </w:rPr>
        <w:t>kruszywo kamienne – ok. 600 m</w:t>
      </w:r>
      <w:r w:rsidRPr="006B01A9">
        <w:rPr>
          <w:rFonts w:ascii="Times New Roman" w:eastAsia="Times New Roman" w:hAnsi="Times New Roman"/>
          <w:sz w:val="24"/>
          <w:szCs w:val="24"/>
          <w:vertAlign w:val="superscript"/>
          <w:lang w:eastAsia="ar-SA"/>
        </w:rPr>
        <w:t>3</w:t>
      </w:r>
      <w:r w:rsidRPr="006B01A9">
        <w:rPr>
          <w:rFonts w:ascii="Times New Roman" w:eastAsia="Times New Roman" w:hAnsi="Times New Roman"/>
          <w:sz w:val="24"/>
          <w:szCs w:val="24"/>
          <w:lang w:eastAsia="ar-SA"/>
        </w:rPr>
        <w:t>,</w:t>
      </w:r>
    </w:p>
    <w:p w:rsidR="006B01A9" w:rsidRPr="006B01A9" w:rsidRDefault="006B01A9" w:rsidP="006B01A9">
      <w:pPr>
        <w:numPr>
          <w:ilvl w:val="0"/>
          <w:numId w:val="25"/>
        </w:numPr>
        <w:tabs>
          <w:tab w:val="clear" w:pos="720"/>
          <w:tab w:val="num" w:pos="993"/>
        </w:tabs>
        <w:suppressAutoHyphens/>
        <w:spacing w:after="0"/>
        <w:ind w:left="993" w:hanging="284"/>
        <w:jc w:val="both"/>
        <w:rPr>
          <w:rFonts w:ascii="Times New Roman" w:eastAsia="Times New Roman" w:hAnsi="Times New Roman"/>
          <w:sz w:val="24"/>
          <w:szCs w:val="24"/>
          <w:lang w:eastAsia="ar-SA"/>
        </w:rPr>
      </w:pPr>
      <w:r w:rsidRPr="006B01A9">
        <w:rPr>
          <w:rFonts w:ascii="Times New Roman" w:eastAsia="Times New Roman" w:hAnsi="Times New Roman"/>
          <w:sz w:val="24"/>
          <w:szCs w:val="24"/>
          <w:lang w:eastAsia="ar-SA"/>
        </w:rPr>
        <w:t>masa mineralno-bitumiczna – ok. 1200 m</w:t>
      </w:r>
      <w:r w:rsidRPr="006B01A9">
        <w:rPr>
          <w:rFonts w:ascii="Times New Roman" w:eastAsia="Times New Roman" w:hAnsi="Times New Roman"/>
          <w:sz w:val="24"/>
          <w:szCs w:val="24"/>
          <w:vertAlign w:val="superscript"/>
          <w:lang w:eastAsia="ar-SA"/>
        </w:rPr>
        <w:t>3</w:t>
      </w:r>
      <w:r w:rsidRPr="006B01A9">
        <w:rPr>
          <w:rFonts w:ascii="Times New Roman" w:eastAsia="Times New Roman" w:hAnsi="Times New Roman"/>
          <w:sz w:val="24"/>
          <w:szCs w:val="24"/>
          <w:lang w:eastAsia="ar-SA"/>
        </w:rPr>
        <w:t>.</w:t>
      </w:r>
    </w:p>
    <w:p w:rsidR="006B01A9" w:rsidRPr="006B01A9" w:rsidRDefault="006B01A9" w:rsidP="006B01A9">
      <w:pPr>
        <w:autoSpaceDE w:val="0"/>
        <w:autoSpaceDN w:val="0"/>
        <w:adjustRightInd w:val="0"/>
        <w:spacing w:after="0"/>
        <w:ind w:firstLine="708"/>
        <w:jc w:val="both"/>
        <w:rPr>
          <w:rFonts w:ascii="Times New Roman" w:eastAsia="Times New Roman" w:hAnsi="Times New Roman"/>
          <w:sz w:val="24"/>
          <w:szCs w:val="24"/>
          <w:lang w:eastAsia="ar-SA"/>
        </w:rPr>
      </w:pPr>
    </w:p>
    <w:p w:rsidR="006B01A9" w:rsidRPr="006B01A9" w:rsidRDefault="006B01A9" w:rsidP="006B01A9">
      <w:pPr>
        <w:autoSpaceDE w:val="0"/>
        <w:autoSpaceDN w:val="0"/>
        <w:adjustRightInd w:val="0"/>
        <w:spacing w:after="0"/>
        <w:ind w:firstLine="708"/>
        <w:jc w:val="both"/>
        <w:rPr>
          <w:rFonts w:ascii="Times New Roman" w:eastAsia="Times New Roman" w:hAnsi="Times New Roman"/>
          <w:sz w:val="24"/>
          <w:szCs w:val="24"/>
          <w:lang w:eastAsia="ar-SA"/>
        </w:rPr>
      </w:pPr>
      <w:r w:rsidRPr="006B01A9">
        <w:rPr>
          <w:rFonts w:ascii="Times New Roman" w:eastAsia="Times New Roman" w:hAnsi="Times New Roman"/>
          <w:sz w:val="24"/>
          <w:szCs w:val="24"/>
          <w:lang w:eastAsia="ar-SA"/>
        </w:rPr>
        <w:t>W ramach planowanej inwestycji brano pod uwagę tylko 2 warianty:</w:t>
      </w:r>
    </w:p>
    <w:p w:rsidR="006B01A9" w:rsidRPr="006B01A9" w:rsidRDefault="006B01A9" w:rsidP="006B01A9">
      <w:pPr>
        <w:numPr>
          <w:ilvl w:val="0"/>
          <w:numId w:val="23"/>
        </w:numPr>
        <w:suppressAutoHyphens/>
        <w:spacing w:after="0"/>
        <w:ind w:left="993" w:hanging="284"/>
        <w:jc w:val="both"/>
        <w:rPr>
          <w:rFonts w:ascii="Times New Roman" w:eastAsia="Times New Roman" w:hAnsi="Times New Roman"/>
          <w:sz w:val="24"/>
          <w:szCs w:val="24"/>
          <w:lang w:eastAsia="ar-SA"/>
        </w:rPr>
      </w:pPr>
      <w:r w:rsidRPr="006B01A9">
        <w:rPr>
          <w:rFonts w:ascii="Times New Roman" w:eastAsia="Times New Roman" w:hAnsi="Times New Roman"/>
          <w:sz w:val="24"/>
          <w:szCs w:val="24"/>
          <w:lang w:eastAsia="ar-SA"/>
        </w:rPr>
        <w:t xml:space="preserve">wariant „0” - przedsięwzięcie nie jest realizowane. </w:t>
      </w:r>
    </w:p>
    <w:p w:rsidR="006B01A9" w:rsidRPr="006B01A9" w:rsidRDefault="006B01A9" w:rsidP="006B01A9">
      <w:pPr>
        <w:numPr>
          <w:ilvl w:val="0"/>
          <w:numId w:val="23"/>
        </w:numPr>
        <w:tabs>
          <w:tab w:val="left" w:pos="709"/>
          <w:tab w:val="left" w:pos="993"/>
        </w:tabs>
        <w:suppressAutoHyphens/>
        <w:autoSpaceDE w:val="0"/>
        <w:autoSpaceDN w:val="0"/>
        <w:adjustRightInd w:val="0"/>
        <w:spacing w:after="0"/>
        <w:ind w:left="993" w:hanging="284"/>
        <w:jc w:val="both"/>
        <w:rPr>
          <w:rFonts w:ascii="Times New Roman" w:eastAsia="Times New Roman" w:hAnsi="Times New Roman"/>
          <w:sz w:val="24"/>
          <w:szCs w:val="24"/>
          <w:lang w:eastAsia="ar-SA"/>
        </w:rPr>
      </w:pPr>
      <w:r w:rsidRPr="006B01A9">
        <w:rPr>
          <w:rFonts w:ascii="Times New Roman" w:eastAsia="Times New Roman" w:hAnsi="Times New Roman"/>
          <w:sz w:val="24"/>
          <w:szCs w:val="24"/>
          <w:lang w:eastAsia="ar-SA"/>
        </w:rPr>
        <w:t xml:space="preserve">wariant I - przedsięwzięcie jest realizowane, a jego lokalizacja jest zgodna </w:t>
      </w:r>
      <w:r w:rsidRPr="006B01A9">
        <w:rPr>
          <w:rFonts w:ascii="Times New Roman" w:eastAsia="Times New Roman" w:hAnsi="Times New Roman"/>
          <w:sz w:val="24"/>
          <w:szCs w:val="24"/>
          <w:lang w:eastAsia="ar-SA"/>
        </w:rPr>
        <w:br/>
        <w:t>z przebiegiem istniejącej drogi.</w:t>
      </w:r>
    </w:p>
    <w:p w:rsidR="006B01A9" w:rsidRPr="006B01A9" w:rsidRDefault="006B01A9" w:rsidP="006B01A9">
      <w:pPr>
        <w:suppressAutoHyphens/>
        <w:spacing w:after="0"/>
        <w:ind w:firstLine="708"/>
        <w:jc w:val="both"/>
        <w:rPr>
          <w:rFonts w:ascii="Times New Roman" w:eastAsia="Times New Roman" w:hAnsi="Times New Roman"/>
          <w:sz w:val="24"/>
          <w:szCs w:val="24"/>
          <w:lang w:eastAsia="ar-SA"/>
        </w:rPr>
      </w:pPr>
      <w:r w:rsidRPr="006B01A9">
        <w:rPr>
          <w:rFonts w:ascii="Times New Roman" w:eastAsia="Times New Roman" w:hAnsi="Times New Roman"/>
          <w:sz w:val="24"/>
          <w:szCs w:val="24"/>
          <w:lang w:eastAsia="ar-SA"/>
        </w:rPr>
        <w:t xml:space="preserve">Przyjęcie wariantu „0”, czyli niepodejmowanie realizacji inwestycji spowodowałoby pogarszanie się stanu technicznego dróg, przekładającego się na wzrost zanieczyszczenia powietrza i poziomu hałasu, a także możliwość wypadków drogowych. </w:t>
      </w:r>
    </w:p>
    <w:p w:rsidR="006B01A9" w:rsidRPr="006B01A9" w:rsidRDefault="006B01A9" w:rsidP="006B01A9">
      <w:pPr>
        <w:spacing w:after="0"/>
        <w:ind w:firstLine="708"/>
        <w:jc w:val="both"/>
        <w:rPr>
          <w:rFonts w:ascii="Times New Roman" w:eastAsia="Times New Roman" w:hAnsi="Times New Roman"/>
          <w:sz w:val="24"/>
          <w:szCs w:val="24"/>
          <w:lang w:eastAsia="ar-SA"/>
        </w:rPr>
      </w:pPr>
      <w:r w:rsidRPr="006B01A9">
        <w:rPr>
          <w:rFonts w:ascii="Times New Roman" w:eastAsia="Times New Roman" w:hAnsi="Times New Roman"/>
          <w:sz w:val="24"/>
          <w:szCs w:val="24"/>
          <w:lang w:eastAsia="ar-SA"/>
        </w:rPr>
        <w:t xml:space="preserve">Wariantem proponowanym przez Inwestora jest pełna realizacja dróg gminnych, </w:t>
      </w:r>
      <w:r w:rsidRPr="006B01A9">
        <w:rPr>
          <w:rFonts w:ascii="Times New Roman" w:eastAsia="Times New Roman" w:hAnsi="Times New Roman"/>
          <w:sz w:val="24"/>
          <w:szCs w:val="24"/>
          <w:lang w:eastAsia="ar-SA"/>
        </w:rPr>
        <w:br/>
        <w:t xml:space="preserve">tj. jezdnia asfaltowa, jej odwodnienie poprzez spadki poprzeczne i podłużne na pobocza </w:t>
      </w:r>
      <w:r w:rsidRPr="006B01A9">
        <w:rPr>
          <w:rFonts w:ascii="Times New Roman" w:eastAsia="Times New Roman" w:hAnsi="Times New Roman"/>
          <w:sz w:val="24"/>
          <w:szCs w:val="24"/>
          <w:lang w:eastAsia="ar-SA"/>
        </w:rPr>
        <w:br/>
        <w:t xml:space="preserve">oraz do rowów przydrożnych. Powierzchnia warstwy jezdnej i podbudowy górnej warstwy zapewni im odpowiednią sztywność i nośność. W wyniku przeprowadzonych prac </w:t>
      </w:r>
      <w:r w:rsidRPr="006B01A9">
        <w:rPr>
          <w:rFonts w:ascii="Times New Roman" w:eastAsia="Times New Roman" w:hAnsi="Times New Roman"/>
          <w:sz w:val="24"/>
          <w:szCs w:val="24"/>
          <w:lang w:eastAsia="ar-SA"/>
        </w:rPr>
        <w:br/>
        <w:t>poprawi się:</w:t>
      </w:r>
    </w:p>
    <w:p w:rsidR="006B01A9" w:rsidRPr="006B01A9" w:rsidRDefault="006B01A9" w:rsidP="006B01A9">
      <w:pPr>
        <w:numPr>
          <w:ilvl w:val="0"/>
          <w:numId w:val="22"/>
        </w:numPr>
        <w:tabs>
          <w:tab w:val="left" w:pos="709"/>
        </w:tabs>
        <w:suppressAutoHyphens/>
        <w:autoSpaceDE w:val="0"/>
        <w:autoSpaceDN w:val="0"/>
        <w:adjustRightInd w:val="0"/>
        <w:spacing w:after="0"/>
        <w:ind w:left="1134" w:hanging="425"/>
        <w:jc w:val="both"/>
        <w:rPr>
          <w:rFonts w:ascii="Times New Roman" w:eastAsia="Times New Roman" w:hAnsi="Times New Roman"/>
          <w:sz w:val="24"/>
          <w:szCs w:val="24"/>
          <w:lang w:eastAsia="ar-SA"/>
        </w:rPr>
      </w:pPr>
      <w:r w:rsidRPr="006B01A9">
        <w:rPr>
          <w:rFonts w:ascii="Times New Roman" w:eastAsia="Times New Roman" w:hAnsi="Times New Roman"/>
          <w:sz w:val="24"/>
          <w:szCs w:val="24"/>
          <w:lang w:eastAsia="ar-SA"/>
        </w:rPr>
        <w:t xml:space="preserve">płynność ruchu, co wpłynie na zmniejszenie emisji spalin do atmosfery </w:t>
      </w:r>
      <w:r w:rsidRPr="006B01A9">
        <w:rPr>
          <w:rFonts w:ascii="Times New Roman" w:eastAsia="Times New Roman" w:hAnsi="Times New Roman"/>
          <w:sz w:val="24"/>
          <w:szCs w:val="24"/>
          <w:lang w:eastAsia="ar-SA"/>
        </w:rPr>
        <w:br/>
        <w:t>oraz emisji hałasu,</w:t>
      </w:r>
    </w:p>
    <w:p w:rsidR="006B01A9" w:rsidRPr="006B01A9" w:rsidRDefault="006B01A9" w:rsidP="006B01A9">
      <w:pPr>
        <w:numPr>
          <w:ilvl w:val="0"/>
          <w:numId w:val="21"/>
        </w:numPr>
        <w:tabs>
          <w:tab w:val="left" w:pos="709"/>
        </w:tabs>
        <w:suppressAutoHyphens/>
        <w:autoSpaceDE w:val="0"/>
        <w:autoSpaceDN w:val="0"/>
        <w:adjustRightInd w:val="0"/>
        <w:spacing w:after="0"/>
        <w:ind w:left="1134" w:hanging="425"/>
        <w:jc w:val="both"/>
        <w:rPr>
          <w:rFonts w:ascii="Times New Roman" w:eastAsia="Times New Roman" w:hAnsi="Times New Roman"/>
          <w:sz w:val="24"/>
          <w:szCs w:val="24"/>
          <w:lang w:eastAsia="ar-SA"/>
        </w:rPr>
      </w:pPr>
      <w:r w:rsidRPr="006B01A9">
        <w:rPr>
          <w:rFonts w:ascii="Times New Roman" w:eastAsia="Times New Roman" w:hAnsi="Times New Roman"/>
          <w:sz w:val="24"/>
          <w:szCs w:val="24"/>
          <w:lang w:eastAsia="ar-SA"/>
        </w:rPr>
        <w:lastRenderedPageBreak/>
        <w:t>bezpieczeństwo ruchu drogowego, przyczyniając się do zmniejszenia ilości wypadków i kolizji, a tym samym ograniczenia możliwości występowania zdarzeń mogących powodować przedostawanie się do środowiska niebezpiecznych substancji,</w:t>
      </w:r>
    </w:p>
    <w:p w:rsidR="006B01A9" w:rsidRPr="006B01A9" w:rsidRDefault="006B01A9" w:rsidP="006B01A9">
      <w:pPr>
        <w:tabs>
          <w:tab w:val="left" w:pos="0"/>
        </w:tabs>
        <w:suppressAutoHyphens/>
        <w:autoSpaceDE w:val="0"/>
        <w:autoSpaceDN w:val="0"/>
        <w:adjustRightInd w:val="0"/>
        <w:spacing w:after="0"/>
        <w:jc w:val="both"/>
        <w:rPr>
          <w:rFonts w:ascii="Times New Roman" w:eastAsia="Times New Roman" w:hAnsi="Times New Roman"/>
          <w:sz w:val="24"/>
          <w:szCs w:val="24"/>
          <w:lang w:eastAsia="ar-SA"/>
        </w:rPr>
      </w:pPr>
      <w:r w:rsidRPr="006B01A9">
        <w:rPr>
          <w:rFonts w:ascii="Times New Roman" w:eastAsia="Times New Roman" w:hAnsi="Times New Roman"/>
          <w:sz w:val="24"/>
          <w:szCs w:val="24"/>
          <w:lang w:eastAsia="ar-SA"/>
        </w:rPr>
        <w:tab/>
        <w:t xml:space="preserve">Zakłada się, iż przebudowa dróg nie spowoduje wzrostu natężenia ruchu. </w:t>
      </w:r>
    </w:p>
    <w:p w:rsidR="006B01A9" w:rsidRPr="006B01A9" w:rsidRDefault="006B01A9" w:rsidP="006B01A9">
      <w:pPr>
        <w:tabs>
          <w:tab w:val="left" w:pos="709"/>
        </w:tabs>
        <w:autoSpaceDE w:val="0"/>
        <w:autoSpaceDN w:val="0"/>
        <w:adjustRightInd w:val="0"/>
        <w:spacing w:after="0"/>
        <w:ind w:firstLine="709"/>
        <w:jc w:val="both"/>
        <w:rPr>
          <w:rFonts w:ascii="Times New Roman" w:eastAsia="Times New Roman" w:hAnsi="Times New Roman"/>
          <w:sz w:val="24"/>
          <w:szCs w:val="24"/>
          <w:lang w:eastAsia="ar-SA"/>
        </w:rPr>
      </w:pPr>
      <w:r w:rsidRPr="006B01A9">
        <w:rPr>
          <w:rFonts w:ascii="Times New Roman" w:eastAsia="Times New Roman" w:hAnsi="Times New Roman"/>
          <w:sz w:val="24"/>
          <w:szCs w:val="24"/>
          <w:lang w:eastAsia="ar-SA"/>
        </w:rPr>
        <w:t xml:space="preserve">Na etapie budowy głównymi przyczynami zanieczyszczenia wód i gleby mogą być spływy deszczowe oraz roztopowe z terenu budowy, a także wypłukiwane zanieczyszczenia </w:t>
      </w:r>
      <w:r w:rsidRPr="006B01A9">
        <w:rPr>
          <w:rFonts w:ascii="Times New Roman" w:eastAsia="Times New Roman" w:hAnsi="Times New Roman"/>
          <w:sz w:val="24"/>
          <w:szCs w:val="24"/>
          <w:lang w:eastAsia="ar-SA"/>
        </w:rPr>
        <w:br/>
        <w:t xml:space="preserve">z materiałów używanych do budowy. W czasie przebudowy dróg nie będą powstawały ścieki technologiczne, a jedynie niewielkie ilości ścieków socjalno-bytowych. Potrzeby sanitarne osób zatrudnionych na terenie budowy zostaną zabezpieczone z wykorzystaniem urządzeń przewoźnych. Opróżnianiem ich i przekazywaniem do punktów zlewnych oczyszczalni ścieków zajmie się specjalistyczna firma posiadającą stosowne zezwolenie. </w:t>
      </w:r>
    </w:p>
    <w:p w:rsidR="006B01A9" w:rsidRPr="006B01A9" w:rsidRDefault="006B01A9" w:rsidP="006B01A9">
      <w:pPr>
        <w:suppressAutoHyphens/>
        <w:spacing w:after="0"/>
        <w:ind w:firstLine="708"/>
        <w:jc w:val="both"/>
        <w:rPr>
          <w:rFonts w:ascii="Times New Roman" w:eastAsia="Times New Roman" w:hAnsi="Times New Roman"/>
          <w:sz w:val="24"/>
          <w:szCs w:val="24"/>
          <w:lang w:eastAsia="ar-SA"/>
        </w:rPr>
      </w:pPr>
      <w:r w:rsidRPr="006B01A9">
        <w:rPr>
          <w:rFonts w:ascii="Times New Roman" w:eastAsia="Times New Roman" w:hAnsi="Times New Roman"/>
          <w:sz w:val="24"/>
          <w:szCs w:val="24"/>
          <w:lang w:eastAsia="ar-SA"/>
        </w:rPr>
        <w:t xml:space="preserve">Wszystkie roboty drogowe zostaną wykonane mechanicznie, przy użyciu sprawnego technicznie sprzętu (bez wycieków paliwa i olejów), posiadającego ważne świadectwa dopuszczenia do ruchu i eksploatacji. </w:t>
      </w:r>
    </w:p>
    <w:p w:rsidR="006B01A9" w:rsidRPr="006B01A9" w:rsidRDefault="006B01A9" w:rsidP="006B01A9">
      <w:pPr>
        <w:tabs>
          <w:tab w:val="left" w:pos="709"/>
        </w:tabs>
        <w:suppressAutoHyphens/>
        <w:spacing w:after="0"/>
        <w:ind w:firstLine="708"/>
        <w:jc w:val="both"/>
        <w:rPr>
          <w:rFonts w:ascii="Times New Roman" w:eastAsia="Times New Roman" w:hAnsi="Times New Roman"/>
          <w:sz w:val="24"/>
          <w:szCs w:val="24"/>
          <w:lang w:eastAsia="ar-SA"/>
        </w:rPr>
      </w:pPr>
      <w:r w:rsidRPr="006B01A9">
        <w:rPr>
          <w:rFonts w:ascii="Times New Roman" w:eastAsia="Times New Roman" w:hAnsi="Times New Roman"/>
          <w:sz w:val="24"/>
          <w:szCs w:val="24"/>
          <w:lang w:eastAsia="ar-SA"/>
        </w:rPr>
        <w:t>Czynnikiem mogącym niekorzystnie wpływać na środowisko podczas realizacji przedsięwzięcia będzie hałas i wibracje spowodowane pracą sprzętu mechanicznego. Oddziaływanie to będzie krótkotrwałe, a ponadto prace zamierza się prowadzić w porze dziennej (w godz. 6</w:t>
      </w:r>
      <w:r w:rsidRPr="006B01A9">
        <w:rPr>
          <w:rFonts w:ascii="Times New Roman" w:eastAsia="Times New Roman" w:hAnsi="Times New Roman"/>
          <w:sz w:val="24"/>
          <w:szCs w:val="24"/>
          <w:vertAlign w:val="superscript"/>
          <w:lang w:eastAsia="ar-SA"/>
        </w:rPr>
        <w:t>00</w:t>
      </w:r>
      <w:r w:rsidRPr="006B01A9">
        <w:rPr>
          <w:rFonts w:ascii="Times New Roman" w:eastAsia="Times New Roman" w:hAnsi="Times New Roman"/>
          <w:sz w:val="24"/>
          <w:szCs w:val="24"/>
          <w:lang w:eastAsia="ar-SA"/>
        </w:rPr>
        <w:t xml:space="preserve"> – 22</w:t>
      </w:r>
      <w:r w:rsidRPr="006B01A9">
        <w:rPr>
          <w:rFonts w:ascii="Times New Roman" w:eastAsia="Times New Roman" w:hAnsi="Times New Roman"/>
          <w:sz w:val="24"/>
          <w:szCs w:val="24"/>
          <w:vertAlign w:val="superscript"/>
          <w:lang w:eastAsia="ar-SA"/>
        </w:rPr>
        <w:t>00</w:t>
      </w:r>
      <w:r w:rsidRPr="006B01A9">
        <w:rPr>
          <w:rFonts w:ascii="Times New Roman" w:eastAsia="Times New Roman" w:hAnsi="Times New Roman"/>
          <w:sz w:val="24"/>
          <w:szCs w:val="24"/>
          <w:lang w:eastAsia="ar-SA"/>
        </w:rPr>
        <w:t xml:space="preserve">). Uciążliwości te będą miały charakter okresowy i ustąpią </w:t>
      </w:r>
      <w:r w:rsidRPr="006B01A9">
        <w:rPr>
          <w:rFonts w:ascii="Times New Roman" w:eastAsia="Times New Roman" w:hAnsi="Times New Roman"/>
          <w:sz w:val="24"/>
          <w:szCs w:val="24"/>
          <w:lang w:eastAsia="ar-SA"/>
        </w:rPr>
        <w:br/>
        <w:t xml:space="preserve">z chwilą zakończenia budowy. </w:t>
      </w:r>
    </w:p>
    <w:p w:rsidR="006B01A9" w:rsidRPr="006B01A9" w:rsidRDefault="006B01A9" w:rsidP="006B01A9">
      <w:pPr>
        <w:tabs>
          <w:tab w:val="left" w:pos="709"/>
        </w:tabs>
        <w:suppressAutoHyphens/>
        <w:spacing w:after="0"/>
        <w:ind w:firstLine="708"/>
        <w:jc w:val="both"/>
        <w:rPr>
          <w:rFonts w:ascii="Times New Roman" w:eastAsia="Times New Roman" w:hAnsi="Times New Roman"/>
          <w:sz w:val="24"/>
          <w:szCs w:val="24"/>
        </w:rPr>
      </w:pPr>
      <w:r w:rsidRPr="006B01A9">
        <w:rPr>
          <w:rFonts w:ascii="Times New Roman" w:eastAsia="Times New Roman" w:hAnsi="Times New Roman"/>
          <w:sz w:val="24"/>
          <w:szCs w:val="24"/>
        </w:rPr>
        <w:tab/>
        <w:t>Powstające podczas robót masy ziemne zostaną wykorzystane do ukształtowania poboczy, a pozostałe odpady będą zagospodarowane zgodnie z obowiązującymi przepisami, tj.: gromadzone selektywnie, z placu budowy niezwłocznie usuwane, w pierwszej kolejności przekazywane do odzysku, a następnie do unieszkodliwiania podmiotom posiadającym stosowne zezwolenia na ich dalsze zagospodarowanie lub unieszkodliwienie.</w:t>
      </w:r>
    </w:p>
    <w:p w:rsidR="006B01A9" w:rsidRPr="006B01A9" w:rsidRDefault="006B01A9" w:rsidP="006B01A9">
      <w:pPr>
        <w:suppressAutoHyphens/>
        <w:spacing w:after="0"/>
        <w:ind w:firstLine="708"/>
        <w:contextualSpacing/>
        <w:jc w:val="both"/>
        <w:rPr>
          <w:rFonts w:ascii="Times New Roman" w:eastAsia="Arial" w:hAnsi="Times New Roman"/>
          <w:iCs/>
          <w:color w:val="000000"/>
          <w:sz w:val="24"/>
          <w:szCs w:val="24"/>
          <w:lang w:eastAsia="ar-SA"/>
        </w:rPr>
      </w:pPr>
      <w:r w:rsidRPr="006B01A9">
        <w:rPr>
          <w:rFonts w:ascii="Times New Roman" w:eastAsia="Arial" w:hAnsi="Times New Roman"/>
          <w:iCs/>
          <w:color w:val="000000"/>
          <w:sz w:val="24"/>
          <w:szCs w:val="24"/>
          <w:lang w:eastAsia="ar-SA"/>
        </w:rPr>
        <w:t xml:space="preserve">Inwestycja nie jest całkowicie nowym zamierzeniem i jak wcześniej wspomniano, </w:t>
      </w:r>
      <w:r w:rsidRPr="006B01A9">
        <w:rPr>
          <w:rFonts w:ascii="Times New Roman" w:eastAsia="Arial" w:hAnsi="Times New Roman"/>
          <w:iCs/>
          <w:color w:val="000000"/>
          <w:sz w:val="24"/>
          <w:szCs w:val="24"/>
          <w:lang w:eastAsia="ar-SA"/>
        </w:rPr>
        <w:br/>
        <w:t xml:space="preserve">nie spowoduje wzrostu natężenia ruchu pojazdów lub udziału pojazdów ciężkich </w:t>
      </w:r>
      <w:r w:rsidRPr="006B01A9">
        <w:rPr>
          <w:rFonts w:ascii="Times New Roman" w:eastAsia="Arial" w:hAnsi="Times New Roman"/>
          <w:iCs/>
          <w:color w:val="000000"/>
          <w:sz w:val="24"/>
          <w:szCs w:val="24"/>
          <w:lang w:eastAsia="ar-SA"/>
        </w:rPr>
        <w:br/>
        <w:t xml:space="preserve">w potoku ruchu. Projektowana prędkość ma wynosić 70 km/h i będzie większa </w:t>
      </w:r>
      <w:r w:rsidRPr="006B01A9">
        <w:rPr>
          <w:rFonts w:ascii="Times New Roman" w:eastAsia="Arial" w:hAnsi="Times New Roman"/>
          <w:iCs/>
          <w:color w:val="000000"/>
          <w:sz w:val="24"/>
          <w:szCs w:val="24"/>
          <w:lang w:eastAsia="ar-SA"/>
        </w:rPr>
        <w:br/>
        <w:t>niż dotychczasowa, gdyż obecnie ze względu na stan techniczny dróg (nierówności, wyboje, uskoki) nie może być ona duża. Przedsięwzięcie należy traktować jako dostosowanie ciągu drogowego do obecnych wymogów.</w:t>
      </w:r>
    </w:p>
    <w:p w:rsidR="006B01A9" w:rsidRPr="006B01A9" w:rsidRDefault="006B01A9" w:rsidP="006B01A9">
      <w:pPr>
        <w:suppressAutoHyphens/>
        <w:spacing w:after="0"/>
        <w:ind w:firstLine="708"/>
        <w:jc w:val="both"/>
        <w:rPr>
          <w:rFonts w:ascii="Times New Roman" w:eastAsia="ArialMT" w:hAnsi="Times New Roman"/>
          <w:sz w:val="24"/>
          <w:szCs w:val="24"/>
          <w:lang w:eastAsia="ar-SA"/>
        </w:rPr>
      </w:pPr>
      <w:r w:rsidRPr="006B01A9">
        <w:rPr>
          <w:rFonts w:ascii="Times New Roman" w:eastAsia="ArialMT" w:hAnsi="Times New Roman"/>
          <w:sz w:val="24"/>
          <w:szCs w:val="24"/>
          <w:lang w:eastAsia="ar-SA"/>
        </w:rPr>
        <w:t xml:space="preserve">Eksploatacja dróg nie będzie związana z powstawaniem ścieków technologicznych, ani socjalno-bytowych. Źródłami zanieczyszczeń w tej fazie będą spływy powierzchniowe pochodzące z nawierzchni. Odwodnienie jezdni odbywać się będzie za pomocą spadków podłużnych i poprzecznych na pobocza i rowów przydrożnych. Stopień oddziaływania planowanej inwestycji na wody powierzchniowe, w dużej mierze zależy od stanu oraz składu wód opadowych i roztopowych spływających z powierzchni dróg. Ze względu na niewielki ruch przemieszczających się pojazdów, wody opadowe i roztopowe spływające powierzchniowo nie będą znacząco zanieczyszczone substancjami ropopochodnymi. </w:t>
      </w:r>
      <w:r w:rsidRPr="006B01A9">
        <w:rPr>
          <w:rFonts w:ascii="Times New Roman" w:eastAsia="ArialMT" w:hAnsi="Times New Roman"/>
          <w:sz w:val="24"/>
          <w:szCs w:val="24"/>
          <w:lang w:eastAsia="ar-SA"/>
        </w:rPr>
        <w:br/>
        <w:t xml:space="preserve">Nie istnieje więc zagrożenie skażenia gruntu jak również wód powierzchniowych </w:t>
      </w:r>
      <w:r w:rsidRPr="006B01A9">
        <w:rPr>
          <w:rFonts w:ascii="Times New Roman" w:eastAsia="ArialMT" w:hAnsi="Times New Roman"/>
          <w:sz w:val="24"/>
          <w:szCs w:val="24"/>
          <w:lang w:eastAsia="ar-SA"/>
        </w:rPr>
        <w:br/>
        <w:t>i podziemnych.</w:t>
      </w:r>
    </w:p>
    <w:p w:rsidR="006B01A9" w:rsidRPr="006B01A9" w:rsidRDefault="006B01A9" w:rsidP="006B01A9">
      <w:pPr>
        <w:suppressAutoHyphens/>
        <w:spacing w:after="0"/>
        <w:ind w:firstLine="708"/>
        <w:jc w:val="both"/>
        <w:rPr>
          <w:rFonts w:ascii="Times New Roman" w:eastAsia="Times New Roman" w:hAnsi="Times New Roman"/>
          <w:sz w:val="24"/>
          <w:szCs w:val="24"/>
          <w:lang w:eastAsia="ar-SA"/>
        </w:rPr>
      </w:pPr>
      <w:r w:rsidRPr="006B01A9">
        <w:rPr>
          <w:rFonts w:ascii="Times New Roman" w:eastAsia="Times New Roman" w:hAnsi="Times New Roman"/>
          <w:sz w:val="24"/>
          <w:szCs w:val="24"/>
          <w:lang w:eastAsia="ar-SA"/>
        </w:rPr>
        <w:t xml:space="preserve">Przedmiotowa inwestycja zlokalizowana jest w obszarze dorzecza Wisły. Z uwagi </w:t>
      </w:r>
      <w:r w:rsidRPr="006B01A9">
        <w:rPr>
          <w:rFonts w:ascii="Times New Roman" w:eastAsia="Times New Roman" w:hAnsi="Times New Roman"/>
          <w:sz w:val="24"/>
          <w:szCs w:val="24"/>
          <w:lang w:eastAsia="ar-SA"/>
        </w:rPr>
        <w:br/>
        <w:t xml:space="preserve">na rodzaj, zakres i lokalizację stwierdza się, że przy zastosowaniu rozwiązań opisanych </w:t>
      </w:r>
      <w:r w:rsidRPr="006B01A9">
        <w:rPr>
          <w:rFonts w:ascii="Times New Roman" w:eastAsia="Times New Roman" w:hAnsi="Times New Roman"/>
          <w:sz w:val="24"/>
          <w:szCs w:val="24"/>
          <w:lang w:eastAsia="ar-SA"/>
        </w:rPr>
        <w:br/>
        <w:t xml:space="preserve">w karcie informacyjnej, jej realizacja i eksploatacja nie wpływa na ryzyko nieosiągnięcia </w:t>
      </w:r>
      <w:r w:rsidRPr="006B01A9">
        <w:rPr>
          <w:rFonts w:ascii="Times New Roman" w:eastAsia="Times New Roman" w:hAnsi="Times New Roman"/>
          <w:sz w:val="24"/>
          <w:szCs w:val="24"/>
          <w:lang w:eastAsia="ar-SA"/>
        </w:rPr>
        <w:lastRenderedPageBreak/>
        <w:t xml:space="preserve">celów środowiskowych zawartych w Planie gospodarowania wodami na obszarze dorzecza Wisły, przyjętym Uchwałą Rady Ministrów z dnia 22 lutego 2011 r. (M.P. z dnia 21 czerwca 2011 r., Nr 49, poz. 549). </w:t>
      </w:r>
    </w:p>
    <w:p w:rsidR="006B01A9" w:rsidRPr="006B01A9" w:rsidRDefault="006B01A9" w:rsidP="006B01A9">
      <w:pPr>
        <w:suppressAutoHyphens/>
        <w:spacing w:after="0"/>
        <w:ind w:firstLine="708"/>
        <w:jc w:val="both"/>
        <w:rPr>
          <w:rFonts w:ascii="Times New Roman" w:eastAsia="Times New Roman" w:hAnsi="Times New Roman"/>
          <w:sz w:val="24"/>
          <w:szCs w:val="24"/>
          <w:lang w:eastAsia="ar-SA"/>
        </w:rPr>
      </w:pPr>
      <w:r w:rsidRPr="006B01A9">
        <w:rPr>
          <w:rFonts w:ascii="Times New Roman" w:eastAsia="Times New Roman" w:hAnsi="Times New Roman"/>
          <w:sz w:val="24"/>
          <w:szCs w:val="24"/>
          <w:lang w:eastAsia="ar-SA"/>
        </w:rPr>
        <w:t xml:space="preserve">Przedsięwzięcie nie wymaga przeprowadzenia oceny oddziaływania na środowisko </w:t>
      </w:r>
      <w:r w:rsidRPr="006B01A9">
        <w:rPr>
          <w:rFonts w:ascii="Times New Roman" w:eastAsia="Times New Roman" w:hAnsi="Times New Roman"/>
          <w:sz w:val="24"/>
          <w:szCs w:val="24"/>
          <w:lang w:eastAsia="ar-SA"/>
        </w:rPr>
        <w:br/>
        <w:t>ze względu na wody podziemne i gospodarkę wodno-ściekową.</w:t>
      </w:r>
    </w:p>
    <w:p w:rsidR="006B01A9" w:rsidRPr="006B01A9" w:rsidRDefault="006B01A9" w:rsidP="006B01A9">
      <w:pPr>
        <w:spacing w:after="0"/>
        <w:ind w:firstLine="709"/>
        <w:jc w:val="both"/>
        <w:rPr>
          <w:rFonts w:ascii="Times New Roman" w:eastAsia="Times New Roman" w:hAnsi="Times New Roman"/>
          <w:sz w:val="24"/>
          <w:szCs w:val="24"/>
          <w:lang w:eastAsia="pl-PL"/>
        </w:rPr>
      </w:pPr>
      <w:r w:rsidRPr="006B01A9">
        <w:rPr>
          <w:rFonts w:ascii="Times New Roman" w:eastAsia="Times New Roman" w:hAnsi="Times New Roman"/>
          <w:sz w:val="24"/>
          <w:szCs w:val="24"/>
          <w:lang w:eastAsia="pl-PL"/>
        </w:rPr>
        <w:t xml:space="preserve">Planowane zamierzenie umiejscowione jest poza obszarami chronionymi, w myśl ustawy z dnia 16 kwietnia 2004 roku o ochronie przyrody (Dz. U. z 2015 r., poz. 1651 </w:t>
      </w:r>
      <w:r w:rsidRPr="006B01A9">
        <w:rPr>
          <w:rFonts w:ascii="Times New Roman" w:eastAsia="Times New Roman" w:hAnsi="Times New Roman"/>
          <w:sz w:val="24"/>
          <w:szCs w:val="24"/>
          <w:lang w:eastAsia="pl-PL"/>
        </w:rPr>
        <w:br/>
        <w:t>ze zm.), w tym poza wyznaczonymi, mającymi znaczenie dla Wspólnoty i projektowanymi przekazanymi do Komisji Europejskiej obszarami Natura 2000.</w:t>
      </w:r>
    </w:p>
    <w:p w:rsidR="006B01A9" w:rsidRPr="006B01A9" w:rsidRDefault="006B01A9" w:rsidP="006B01A9">
      <w:pPr>
        <w:suppressAutoHyphens/>
        <w:spacing w:after="0"/>
        <w:ind w:firstLine="709"/>
        <w:jc w:val="both"/>
        <w:rPr>
          <w:rFonts w:ascii="Times New Roman" w:eastAsia="Times New Roman" w:hAnsi="Times New Roman"/>
          <w:sz w:val="24"/>
          <w:szCs w:val="24"/>
          <w:lang w:eastAsia="ar-SA"/>
        </w:rPr>
      </w:pPr>
      <w:r w:rsidRPr="006B01A9">
        <w:rPr>
          <w:rFonts w:ascii="Times New Roman" w:eastAsia="Times New Roman" w:hAnsi="Times New Roman"/>
          <w:sz w:val="24"/>
          <w:szCs w:val="24"/>
          <w:lang w:eastAsia="ar-SA"/>
        </w:rPr>
        <w:t xml:space="preserve">Realizacja zadania dotyczy terenu przekształconego w postaci istniejącego pasa drogi gminnej, o nawierzchni żużlowej, przebiegającej w sąsiedztwie zabudowy zagrodowej </w:t>
      </w:r>
      <w:r w:rsidRPr="006B01A9">
        <w:rPr>
          <w:rFonts w:ascii="Times New Roman" w:eastAsia="Times New Roman" w:hAnsi="Times New Roman"/>
          <w:sz w:val="24"/>
          <w:szCs w:val="24"/>
          <w:lang w:eastAsia="ar-SA"/>
        </w:rPr>
        <w:br/>
        <w:t xml:space="preserve">oraz użytków rolnych – pól uprawnych. </w:t>
      </w:r>
    </w:p>
    <w:p w:rsidR="006B01A9" w:rsidRPr="006B01A9" w:rsidRDefault="006B01A9" w:rsidP="006B01A9">
      <w:pPr>
        <w:suppressAutoHyphens/>
        <w:spacing w:after="0"/>
        <w:ind w:firstLine="709"/>
        <w:jc w:val="both"/>
        <w:rPr>
          <w:rFonts w:ascii="Times New Roman" w:eastAsia="Times New Roman" w:hAnsi="Times New Roman"/>
          <w:sz w:val="24"/>
          <w:szCs w:val="24"/>
          <w:lang w:eastAsia="ar-SA"/>
        </w:rPr>
      </w:pPr>
      <w:r w:rsidRPr="006B01A9">
        <w:rPr>
          <w:rFonts w:ascii="Times New Roman" w:eastAsia="Times New Roman" w:hAnsi="Times New Roman"/>
          <w:sz w:val="24"/>
          <w:szCs w:val="24"/>
          <w:lang w:eastAsia="ar-SA"/>
        </w:rPr>
        <w:t xml:space="preserve">Zgodnie z przedłożoną dokumentacją realizacja inwestycji nie wymaga usunięcia </w:t>
      </w:r>
      <w:r w:rsidRPr="006B01A9">
        <w:rPr>
          <w:rFonts w:ascii="Times New Roman" w:eastAsia="Times New Roman" w:hAnsi="Times New Roman"/>
          <w:sz w:val="24"/>
          <w:szCs w:val="24"/>
          <w:lang w:eastAsia="ar-SA"/>
        </w:rPr>
        <w:br/>
        <w:t>drzew ani krzewów oraz zmiany dotychczasowego sposobu użytkowania gruntów.</w:t>
      </w:r>
    </w:p>
    <w:p w:rsidR="006B01A9" w:rsidRPr="006B01A9" w:rsidRDefault="006B01A9" w:rsidP="006B01A9">
      <w:pPr>
        <w:tabs>
          <w:tab w:val="left" w:pos="709"/>
        </w:tabs>
        <w:suppressAutoHyphens/>
        <w:spacing w:after="0"/>
        <w:ind w:firstLine="708"/>
        <w:jc w:val="both"/>
        <w:rPr>
          <w:rFonts w:ascii="Times New Roman" w:eastAsia="Times New Roman" w:hAnsi="Times New Roman"/>
          <w:sz w:val="24"/>
          <w:szCs w:val="24"/>
          <w:lang w:eastAsia="ar-SA"/>
        </w:rPr>
      </w:pPr>
      <w:r w:rsidRPr="006B01A9">
        <w:rPr>
          <w:rFonts w:ascii="Times New Roman" w:eastAsia="Times New Roman" w:hAnsi="Times New Roman"/>
          <w:sz w:val="24"/>
          <w:szCs w:val="24"/>
          <w:lang w:eastAsia="ar-SA"/>
        </w:rPr>
        <w:tab/>
        <w:t xml:space="preserve">W wyniku prowadzonych prac nie wystąpi zakłócenie walorów krajobrazowych terenu (przebudowa istniejących dróg) lub zajęcie powierzchni występowania cennych siedlisk przyrodniczych lub miejsc występowania gatunków chronionych w obrębie terenów leśnych, obszarów bagiennych, torfowiskowych, wodnych, </w:t>
      </w:r>
      <w:proofErr w:type="spellStart"/>
      <w:r w:rsidRPr="006B01A9">
        <w:rPr>
          <w:rFonts w:ascii="Times New Roman" w:eastAsia="Times New Roman" w:hAnsi="Times New Roman"/>
          <w:sz w:val="24"/>
          <w:szCs w:val="24"/>
          <w:lang w:eastAsia="ar-SA"/>
        </w:rPr>
        <w:t>wodno</w:t>
      </w:r>
      <w:proofErr w:type="spellEnd"/>
      <w:r w:rsidRPr="006B01A9">
        <w:rPr>
          <w:rFonts w:ascii="Times New Roman" w:eastAsia="Times New Roman" w:hAnsi="Times New Roman"/>
          <w:sz w:val="24"/>
          <w:szCs w:val="24"/>
          <w:lang w:eastAsia="ar-SA"/>
        </w:rPr>
        <w:t xml:space="preserve"> – błotnych i łąk. </w:t>
      </w:r>
    </w:p>
    <w:p w:rsidR="006B01A9" w:rsidRPr="006B01A9" w:rsidRDefault="006B01A9" w:rsidP="006B01A9">
      <w:pPr>
        <w:suppressAutoHyphens/>
        <w:spacing w:after="0"/>
        <w:ind w:firstLine="708"/>
        <w:jc w:val="both"/>
        <w:rPr>
          <w:rFonts w:ascii="Times New Roman" w:eastAsia="Times New Roman" w:hAnsi="Times New Roman"/>
          <w:sz w:val="24"/>
          <w:szCs w:val="24"/>
          <w:lang w:eastAsia="ar-SA"/>
        </w:rPr>
      </w:pPr>
      <w:r w:rsidRPr="006B01A9">
        <w:rPr>
          <w:rFonts w:ascii="Times New Roman" w:eastAsia="Times New Roman" w:hAnsi="Times New Roman"/>
          <w:sz w:val="24"/>
          <w:szCs w:val="24"/>
          <w:lang w:eastAsia="ar-SA"/>
        </w:rPr>
        <w:t xml:space="preserve">Ze względu na dotychczasowy sposób użytkowania terenu objętego planowaną inwestycją oraz skalę i zasięg przedsięwzięcia, nie przewiduje się, aby planowane prace wiązały się ze znacząco negatywnym oddziaływaniem na środowisko w zakresie ochrony przyrody, w tym różnorodność biologiczną, a zatem stwierdza się brak potrzeby sporządzenia raportu o oddziaływaniu przedsięwzięcia na środowisko w odniesieniu do ochrony przyrody. </w:t>
      </w:r>
    </w:p>
    <w:p w:rsidR="006B01A9" w:rsidRPr="006B01A9" w:rsidRDefault="006B01A9" w:rsidP="006B01A9">
      <w:pPr>
        <w:suppressAutoHyphens/>
        <w:spacing w:after="0"/>
        <w:jc w:val="both"/>
        <w:rPr>
          <w:rFonts w:ascii="Times New Roman" w:eastAsia="Times New Roman" w:hAnsi="Times New Roman"/>
          <w:sz w:val="24"/>
          <w:szCs w:val="24"/>
          <w:lang w:eastAsia="ar-SA"/>
        </w:rPr>
      </w:pPr>
      <w:r w:rsidRPr="006B01A9">
        <w:rPr>
          <w:rFonts w:ascii="Times New Roman" w:eastAsia="Times New Roman" w:hAnsi="Times New Roman"/>
          <w:sz w:val="24"/>
          <w:szCs w:val="24"/>
          <w:lang w:eastAsia="ar-SA"/>
        </w:rPr>
        <w:tab/>
        <w:t>Odnośnie ryzyka wystąpienia poważnej awarii, należy zaznaczyć, że przedmiotowe przedsięwzięcie nie należy do kategorii zakładów wymienionych w rozporządzeniu Ministra Rozwoju z dnia 29 stycznia 2016 r. w sprawie rodzajów i ilości znajdujących się w zakładzie substancji niebezpiecznych, decydujących o zaliczeniu zakładu do zakładu o zwiększonym lub dużym ryzyku wystąpienia poważnej awarii przemysłowej (Dz. U. z 2016 r. poz. 138).</w:t>
      </w:r>
    </w:p>
    <w:p w:rsidR="006B01A9" w:rsidRPr="006B01A9" w:rsidRDefault="006B01A9" w:rsidP="006B01A9">
      <w:pPr>
        <w:suppressAutoHyphens/>
        <w:spacing w:after="0"/>
        <w:ind w:firstLine="708"/>
        <w:jc w:val="both"/>
        <w:rPr>
          <w:rFonts w:ascii="Times New Roman" w:eastAsia="Times New Roman" w:hAnsi="Times New Roman"/>
          <w:sz w:val="24"/>
          <w:szCs w:val="24"/>
          <w:lang w:eastAsia="pl-PL"/>
        </w:rPr>
      </w:pPr>
      <w:r w:rsidRPr="006B01A9">
        <w:rPr>
          <w:rFonts w:ascii="Times New Roman" w:eastAsia="Times New Roman" w:hAnsi="Times New Roman"/>
          <w:sz w:val="24"/>
          <w:szCs w:val="24"/>
          <w:lang w:eastAsia="pl-PL"/>
        </w:rPr>
        <w:t>Na podstawie informacji zawartych w przedłożonej przez Inwestora dokumentacji,</w:t>
      </w:r>
      <w:r w:rsidRPr="006B01A9">
        <w:rPr>
          <w:rFonts w:ascii="Times New Roman" w:eastAsia="Times New Roman" w:hAnsi="Times New Roman"/>
          <w:sz w:val="24"/>
          <w:szCs w:val="24"/>
          <w:lang w:eastAsia="pl-PL"/>
        </w:rPr>
        <w:br/>
        <w:t xml:space="preserve">przeanalizowano wpływ przedsięwzięcia w kontekście adaptacji do skutków zmian klimatu (efekt cieplarniany). Inwestycja będzie związana z niewielką emisją gazów cieplarnianych </w:t>
      </w:r>
      <w:r w:rsidRPr="006B01A9">
        <w:rPr>
          <w:rFonts w:ascii="Times New Roman" w:eastAsia="Times New Roman" w:hAnsi="Times New Roman"/>
          <w:sz w:val="24"/>
          <w:szCs w:val="24"/>
          <w:lang w:eastAsia="pl-PL"/>
        </w:rPr>
        <w:br/>
        <w:t xml:space="preserve">do atmosfery, pochodzących ze spalin poruszających się pojazdów. Jednakże, w związku </w:t>
      </w:r>
      <w:r w:rsidRPr="006B01A9">
        <w:rPr>
          <w:rFonts w:ascii="Times New Roman" w:eastAsia="Times New Roman" w:hAnsi="Times New Roman"/>
          <w:sz w:val="24"/>
          <w:szCs w:val="24"/>
          <w:lang w:eastAsia="pl-PL"/>
        </w:rPr>
        <w:br/>
        <w:t xml:space="preserve">z przewidywanym brakiem wzrostu natężenia ruchu na przedmiotowych drogach, uznano </w:t>
      </w:r>
      <w:r w:rsidRPr="006B01A9">
        <w:rPr>
          <w:rFonts w:ascii="Times New Roman" w:eastAsia="Times New Roman" w:hAnsi="Times New Roman"/>
          <w:sz w:val="24"/>
          <w:szCs w:val="24"/>
          <w:lang w:eastAsia="pl-PL"/>
        </w:rPr>
        <w:br/>
        <w:t>ten fakt za nieznaczący.</w:t>
      </w:r>
    </w:p>
    <w:p w:rsidR="006B01A9" w:rsidRPr="006B01A9" w:rsidRDefault="006B01A9" w:rsidP="006B01A9">
      <w:pPr>
        <w:spacing w:after="0"/>
        <w:ind w:firstLine="709"/>
        <w:jc w:val="both"/>
        <w:rPr>
          <w:rFonts w:ascii="Times New Roman" w:eastAsia="Times New Roman" w:hAnsi="Times New Roman"/>
          <w:sz w:val="24"/>
          <w:szCs w:val="24"/>
          <w:lang w:eastAsia="pl-PL"/>
        </w:rPr>
      </w:pPr>
      <w:r w:rsidRPr="006B01A9">
        <w:rPr>
          <w:rFonts w:ascii="Times New Roman" w:eastAsia="Times New Roman" w:hAnsi="Times New Roman"/>
          <w:sz w:val="24"/>
          <w:szCs w:val="24"/>
          <w:lang w:eastAsia="pl-PL"/>
        </w:rPr>
        <w:t>Na podstawie analizy czynników klimatycznych wpływających na funkcjonowanie operacji transportowych oraz formy zaburzeń przez nie wywołanych, wytypowano</w:t>
      </w:r>
      <w:r w:rsidRPr="006B01A9">
        <w:rPr>
          <w:rFonts w:ascii="Times New Roman" w:eastAsia="Times New Roman" w:hAnsi="Times New Roman"/>
          <w:sz w:val="24"/>
          <w:szCs w:val="24"/>
          <w:lang w:eastAsia="pl-PL"/>
        </w:rPr>
        <w:br/>
        <w:t>te czynniki, które mają istotny wpływ na funkcjonowanie sektora transportu. Ich wybór poprzedzono analizą zjawisk klimatycznych i ich składowych.</w:t>
      </w:r>
    </w:p>
    <w:p w:rsidR="006B01A9" w:rsidRPr="006B01A9" w:rsidRDefault="006B01A9" w:rsidP="006B01A9">
      <w:pPr>
        <w:tabs>
          <w:tab w:val="left" w:pos="709"/>
        </w:tabs>
        <w:spacing w:after="0"/>
        <w:ind w:firstLine="709"/>
        <w:jc w:val="both"/>
        <w:rPr>
          <w:rFonts w:ascii="Times New Roman" w:eastAsia="Times New Roman" w:hAnsi="Times New Roman"/>
          <w:sz w:val="24"/>
          <w:szCs w:val="24"/>
          <w:lang w:eastAsia="pl-PL"/>
        </w:rPr>
      </w:pPr>
      <w:r w:rsidRPr="006B01A9">
        <w:rPr>
          <w:rFonts w:ascii="Times New Roman" w:eastAsia="Times New Roman" w:hAnsi="Times New Roman"/>
          <w:sz w:val="24"/>
          <w:szCs w:val="24"/>
          <w:lang w:eastAsia="pl-PL"/>
        </w:rPr>
        <w:t>W przypadku transportu drogowego do potencjalnych zagrożeń kryzysowych czynnikami klimatycznymi, należą:</w:t>
      </w:r>
    </w:p>
    <w:p w:rsidR="006B01A9" w:rsidRPr="006B01A9" w:rsidRDefault="006B01A9" w:rsidP="006B01A9">
      <w:pPr>
        <w:numPr>
          <w:ilvl w:val="0"/>
          <w:numId w:val="20"/>
        </w:numPr>
        <w:suppressAutoHyphens/>
        <w:spacing w:after="0"/>
        <w:jc w:val="both"/>
        <w:rPr>
          <w:rFonts w:ascii="Times New Roman" w:eastAsia="Times New Roman" w:hAnsi="Times New Roman"/>
          <w:sz w:val="24"/>
          <w:szCs w:val="24"/>
          <w:lang w:eastAsia="pl-PL"/>
        </w:rPr>
      </w:pPr>
      <w:r w:rsidRPr="006B01A9">
        <w:rPr>
          <w:rFonts w:ascii="Times New Roman" w:eastAsia="Times New Roman" w:hAnsi="Times New Roman"/>
          <w:sz w:val="24"/>
          <w:szCs w:val="24"/>
          <w:lang w:eastAsia="pl-PL"/>
        </w:rPr>
        <w:t xml:space="preserve">powódź - zniszczenie lub wyłączenie z funkcjonowania odcinków dróg, </w:t>
      </w:r>
    </w:p>
    <w:p w:rsidR="006B01A9" w:rsidRPr="006B01A9" w:rsidRDefault="006B01A9" w:rsidP="006B01A9">
      <w:pPr>
        <w:numPr>
          <w:ilvl w:val="0"/>
          <w:numId w:val="20"/>
        </w:numPr>
        <w:suppressAutoHyphens/>
        <w:spacing w:after="0"/>
        <w:jc w:val="both"/>
        <w:rPr>
          <w:rFonts w:ascii="Times New Roman" w:eastAsia="Times New Roman" w:hAnsi="Times New Roman"/>
          <w:sz w:val="24"/>
          <w:szCs w:val="24"/>
          <w:lang w:eastAsia="pl-PL"/>
        </w:rPr>
      </w:pPr>
      <w:r w:rsidRPr="006B01A9">
        <w:rPr>
          <w:rFonts w:ascii="Times New Roman" w:eastAsia="Times New Roman" w:hAnsi="Times New Roman"/>
          <w:sz w:val="24"/>
          <w:szCs w:val="24"/>
          <w:lang w:eastAsia="pl-PL"/>
        </w:rPr>
        <w:t>nagłe ataki mrozu połączone z obfitymi opadami śniegu - poważne utrudnienia</w:t>
      </w:r>
      <w:r w:rsidRPr="006B01A9">
        <w:rPr>
          <w:rFonts w:ascii="Times New Roman" w:eastAsia="Times New Roman" w:hAnsi="Times New Roman"/>
          <w:sz w:val="24"/>
          <w:szCs w:val="24"/>
          <w:lang w:eastAsia="pl-PL"/>
        </w:rPr>
        <w:br/>
        <w:t>w ruchu drogowym,</w:t>
      </w:r>
    </w:p>
    <w:p w:rsidR="006B01A9" w:rsidRPr="006B01A9" w:rsidRDefault="006B01A9" w:rsidP="006B01A9">
      <w:pPr>
        <w:numPr>
          <w:ilvl w:val="0"/>
          <w:numId w:val="20"/>
        </w:numPr>
        <w:suppressAutoHyphens/>
        <w:spacing w:after="0"/>
        <w:jc w:val="both"/>
        <w:rPr>
          <w:rFonts w:ascii="Times New Roman" w:eastAsia="Times New Roman" w:hAnsi="Times New Roman"/>
          <w:sz w:val="24"/>
          <w:szCs w:val="24"/>
          <w:lang w:eastAsia="pl-PL"/>
        </w:rPr>
      </w:pPr>
      <w:r w:rsidRPr="006B01A9">
        <w:rPr>
          <w:rFonts w:ascii="Times New Roman" w:eastAsia="Times New Roman" w:hAnsi="Times New Roman"/>
          <w:sz w:val="24"/>
          <w:szCs w:val="24"/>
          <w:lang w:eastAsia="pl-PL"/>
        </w:rPr>
        <w:t>huragany - poważne utrudnienia w ruchu drogowym,</w:t>
      </w:r>
    </w:p>
    <w:p w:rsidR="006B01A9" w:rsidRPr="006B01A9" w:rsidRDefault="006B01A9" w:rsidP="006B01A9">
      <w:pPr>
        <w:numPr>
          <w:ilvl w:val="0"/>
          <w:numId w:val="20"/>
        </w:numPr>
        <w:suppressAutoHyphens/>
        <w:spacing w:after="0"/>
        <w:jc w:val="both"/>
        <w:rPr>
          <w:rFonts w:ascii="Times New Roman" w:eastAsia="Times New Roman" w:hAnsi="Times New Roman"/>
          <w:sz w:val="24"/>
          <w:szCs w:val="24"/>
          <w:lang w:eastAsia="pl-PL"/>
        </w:rPr>
      </w:pPr>
      <w:r w:rsidRPr="006B01A9">
        <w:rPr>
          <w:rFonts w:ascii="Times New Roman" w:eastAsia="Times New Roman" w:hAnsi="Times New Roman"/>
          <w:sz w:val="24"/>
          <w:szCs w:val="24"/>
          <w:lang w:eastAsia="pl-PL"/>
        </w:rPr>
        <w:lastRenderedPageBreak/>
        <w:t>upały - deformacja nawierzchni.</w:t>
      </w:r>
    </w:p>
    <w:p w:rsidR="006B01A9" w:rsidRPr="006B01A9" w:rsidRDefault="006B01A9" w:rsidP="006B01A9">
      <w:pPr>
        <w:suppressAutoHyphens/>
        <w:spacing w:after="0"/>
        <w:ind w:firstLine="708"/>
        <w:jc w:val="both"/>
        <w:rPr>
          <w:rFonts w:ascii="Times New Roman" w:eastAsia="Times New Roman" w:hAnsi="Times New Roman"/>
          <w:sz w:val="24"/>
          <w:szCs w:val="24"/>
          <w:lang w:eastAsia="ar-SA"/>
        </w:rPr>
      </w:pPr>
      <w:r w:rsidRPr="006B01A9">
        <w:rPr>
          <w:rFonts w:ascii="Times New Roman" w:eastAsia="Times New Roman" w:hAnsi="Times New Roman"/>
          <w:sz w:val="24"/>
          <w:szCs w:val="24"/>
          <w:lang w:eastAsia="ar-SA"/>
        </w:rPr>
        <w:t>We wszystkich przypadkach powstające zniszczenia w obszarze infrastruktury</w:t>
      </w:r>
      <w:r w:rsidRPr="006B01A9">
        <w:rPr>
          <w:rFonts w:ascii="Times New Roman" w:eastAsia="Times New Roman" w:hAnsi="Times New Roman"/>
          <w:sz w:val="24"/>
          <w:szCs w:val="24"/>
          <w:lang w:eastAsia="ar-SA"/>
        </w:rPr>
        <w:br/>
        <w:t>i środków transportu przekładają się na zaburzenia w funkcjonowaniu drogi,</w:t>
      </w:r>
      <w:r w:rsidRPr="006B01A9">
        <w:rPr>
          <w:rFonts w:ascii="Times New Roman" w:eastAsia="Times New Roman" w:hAnsi="Times New Roman"/>
          <w:sz w:val="24"/>
          <w:szCs w:val="24"/>
          <w:lang w:eastAsia="ar-SA"/>
        </w:rPr>
        <w:br/>
        <w:t xml:space="preserve">tj. na opóźnienia lub przerwy w ruchu. Jednakże z uwagi na fakt, że omawiany trakt posiada charakter lokalny, a planowana konstrukcja nawierzchni z betonu asfaltowego zabezpieczać będzie przed rozmywaniem i dalszą deformacją oraz zapewni odpowiednią sztywność </w:t>
      </w:r>
      <w:r w:rsidRPr="006B01A9">
        <w:rPr>
          <w:rFonts w:ascii="Times New Roman" w:eastAsia="Times New Roman" w:hAnsi="Times New Roman"/>
          <w:sz w:val="24"/>
          <w:szCs w:val="24"/>
          <w:lang w:eastAsia="ar-SA"/>
        </w:rPr>
        <w:br/>
        <w:t>i nośność, takie sytuacje nie powinny być nadmiernie uciążliwe dla uczestników ruchu. Dodatkowo podkreślić należy, iż omawiane zadanie zlokalizowane zostanie poza terenami osuwisk oraz zagrożonymi podtopieniami. W związku z powyższym, nie przewiduje się ekstremalnych sytuacji klimatycznych w obrębie analizowanej inwestycji.</w:t>
      </w:r>
    </w:p>
    <w:p w:rsidR="006B01A9" w:rsidRPr="006B01A9" w:rsidRDefault="006B01A9" w:rsidP="006B01A9">
      <w:pPr>
        <w:tabs>
          <w:tab w:val="left" w:pos="709"/>
        </w:tabs>
        <w:spacing w:after="0"/>
        <w:ind w:firstLine="708"/>
        <w:jc w:val="both"/>
        <w:rPr>
          <w:rFonts w:ascii="Times New Roman" w:eastAsia="Times New Roman" w:hAnsi="Times New Roman"/>
          <w:sz w:val="24"/>
          <w:szCs w:val="24"/>
          <w:lang w:eastAsia="pl-PL"/>
        </w:rPr>
      </w:pPr>
      <w:r w:rsidRPr="006B01A9">
        <w:rPr>
          <w:rFonts w:ascii="Times New Roman" w:eastAsia="Times New Roman" w:hAnsi="Times New Roman"/>
          <w:sz w:val="24"/>
          <w:szCs w:val="24"/>
          <w:lang w:eastAsia="pl-PL"/>
        </w:rPr>
        <w:t>Przedsięwzięcie, ze względu na swój lokalny zasięg, nie wiąże się z oddziaływaniem transgranicznym.</w:t>
      </w:r>
    </w:p>
    <w:p w:rsidR="006B01A9" w:rsidRPr="006B01A9" w:rsidRDefault="006B01A9" w:rsidP="006B01A9">
      <w:pPr>
        <w:spacing w:after="0"/>
        <w:ind w:firstLine="709"/>
        <w:jc w:val="both"/>
        <w:rPr>
          <w:rFonts w:ascii="Times New Roman" w:eastAsia="Times New Roman" w:hAnsi="Times New Roman"/>
          <w:sz w:val="24"/>
          <w:szCs w:val="24"/>
          <w:lang w:eastAsia="pl-PL"/>
        </w:rPr>
      </w:pPr>
      <w:r w:rsidRPr="006B01A9">
        <w:rPr>
          <w:rFonts w:ascii="Times New Roman" w:eastAsia="Times New Roman" w:hAnsi="Times New Roman"/>
          <w:sz w:val="24"/>
          <w:szCs w:val="24"/>
          <w:lang w:eastAsia="pl-PL"/>
        </w:rPr>
        <w:t xml:space="preserve">Zadanie powiązane jest funkcjonalnie z istniejącym układem drogowym i stanowi jeden ciąg o długości ok. 4,0 km. Mając na względzie jego skalę, nie przewiduje się wystąpienia znaczącego skumulowanego oddziaływania. Należy jednak pamiętać, </w:t>
      </w:r>
      <w:r w:rsidRPr="006B01A9">
        <w:rPr>
          <w:rFonts w:ascii="Times New Roman" w:eastAsia="Times New Roman" w:hAnsi="Times New Roman"/>
          <w:sz w:val="24"/>
          <w:szCs w:val="24"/>
          <w:lang w:eastAsia="pl-PL"/>
        </w:rPr>
        <w:br/>
        <w:t xml:space="preserve">że przedmiotowy teren usytuowany jest w pobliżu zabudowy mieszkaniowej, nie sposób więc przewidzieć wszystkich planowanych zamierzeń na danym obszarze. Analizując ryzyko wystąpienia znaczącego skumulowanego oddziaływania na etapie budowy stwierdzono, </w:t>
      </w:r>
      <w:r w:rsidRPr="006B01A9">
        <w:rPr>
          <w:rFonts w:ascii="Times New Roman" w:eastAsia="Times New Roman" w:hAnsi="Times New Roman"/>
          <w:sz w:val="24"/>
          <w:szCs w:val="24"/>
          <w:lang w:eastAsia="pl-PL"/>
        </w:rPr>
        <w:br/>
        <w:t xml:space="preserve">że w przypadku ewentualnej równoczesnej realizacji kilku inwestycji na omawianym terenie, wzajemne interakcje mogą zachodzić. W razie nakładania się harmonogramów prac pomiędzy przebudową ww. dróg a innymi realizowanymi przedsięwzięciami, spodziewać się należy kumulacji oddziaływania w zakresie emisji gazów do powietrza i hałasu. Zwiększy się generowanie zanieczyszczeń do powietrza w wyniku pracy maszyn w jednakowym czasie. </w:t>
      </w:r>
      <w:r w:rsidRPr="006B01A9">
        <w:rPr>
          <w:rFonts w:ascii="Times New Roman" w:eastAsia="Times New Roman" w:hAnsi="Times New Roman"/>
          <w:sz w:val="24"/>
          <w:szCs w:val="24"/>
          <w:lang w:eastAsia="pl-PL"/>
        </w:rPr>
        <w:br/>
        <w:t>W takim przypadku należy tak ułożyć harmonogram prac, aby z jednej strony uwzględnić technologię robót, z drugiej zaś ograniczyć kumulację uciążliwych oddziaływań.</w:t>
      </w:r>
    </w:p>
    <w:p w:rsidR="006B01A9" w:rsidRPr="006B01A9" w:rsidRDefault="006B01A9" w:rsidP="006B01A9">
      <w:pPr>
        <w:autoSpaceDE w:val="0"/>
        <w:autoSpaceDN w:val="0"/>
        <w:adjustRightInd w:val="0"/>
        <w:spacing w:after="0"/>
        <w:ind w:firstLine="708"/>
        <w:jc w:val="both"/>
        <w:rPr>
          <w:rFonts w:ascii="Times New Roman" w:eastAsia="Times New Roman" w:hAnsi="Times New Roman"/>
          <w:sz w:val="24"/>
          <w:szCs w:val="24"/>
          <w:lang w:eastAsia="pl-PL"/>
        </w:rPr>
      </w:pPr>
      <w:r w:rsidRPr="006B01A9">
        <w:rPr>
          <w:rFonts w:ascii="Times New Roman" w:eastAsia="Times New Roman" w:hAnsi="Times New Roman"/>
          <w:sz w:val="24"/>
          <w:szCs w:val="24"/>
          <w:lang w:eastAsia="pl-PL"/>
        </w:rPr>
        <w:t xml:space="preserve">W rejonie projektowanego zadania nie występują obszary wybrzeży, górskie, strefy ujęć wód i obszary ochronne zbiorników wód śródlądowych, obszary, na których standardy jakości zostały przekroczone, o krajobrazie mającym znaczenie historyczne, kulturowe </w:t>
      </w:r>
      <w:r w:rsidRPr="006B01A9">
        <w:rPr>
          <w:rFonts w:ascii="Times New Roman" w:eastAsia="Times New Roman" w:hAnsi="Times New Roman"/>
          <w:sz w:val="24"/>
          <w:szCs w:val="24"/>
          <w:lang w:eastAsia="pl-PL"/>
        </w:rPr>
        <w:br/>
        <w:t>lub archeologiczne, o znacznej gęstości zaludnienia, jak również obszary ochrony uzdrowiskowej. Zgodnie z przedłożoną dokumentacją oraz dostępnymi materiałami mapowymi, realizacja inwestycji, nie wiąże się z niszczeniem cennych siedlisk przyrodniczych lub gatunków roślin i zwierząt objętych ochroną, a także naruszeniem ciągłości oraz integralności obszarów Natura 2000.</w:t>
      </w:r>
    </w:p>
    <w:p w:rsidR="006B01A9" w:rsidRPr="006B01A9" w:rsidRDefault="006B01A9" w:rsidP="006B01A9">
      <w:pPr>
        <w:suppressAutoHyphens/>
        <w:spacing w:after="0"/>
        <w:ind w:firstLine="708"/>
        <w:jc w:val="both"/>
        <w:rPr>
          <w:rFonts w:ascii="Times New Roman" w:eastAsia="Times New Roman" w:hAnsi="Times New Roman"/>
          <w:sz w:val="24"/>
          <w:szCs w:val="24"/>
          <w:lang w:eastAsia="ar-SA"/>
        </w:rPr>
      </w:pPr>
      <w:r w:rsidRPr="006B01A9">
        <w:rPr>
          <w:rFonts w:ascii="Times New Roman" w:eastAsia="Times New Roman" w:hAnsi="Times New Roman"/>
          <w:sz w:val="24"/>
          <w:szCs w:val="24"/>
          <w:lang w:eastAsia="ar-SA"/>
        </w:rPr>
        <w:t xml:space="preserve">Reasumując uznano, iż zastosowanie zaproponowanych w przedłożonej karcie informacyjnej przedsięwzięcia rozwiązań technicznych, technologicznych </w:t>
      </w:r>
      <w:r w:rsidRPr="006B01A9">
        <w:rPr>
          <w:rFonts w:ascii="Times New Roman" w:eastAsia="Times New Roman" w:hAnsi="Times New Roman"/>
          <w:sz w:val="24"/>
          <w:szCs w:val="24"/>
          <w:lang w:eastAsia="ar-SA"/>
        </w:rPr>
        <w:br/>
        <w:t xml:space="preserve">oraz organizacyjnych, zapewni ochronę środowiska na etapie realizacji i eksploatacji przedsięwzięcia. </w:t>
      </w:r>
    </w:p>
    <w:p w:rsidR="006B01A9" w:rsidRPr="006B01A9" w:rsidRDefault="006B01A9" w:rsidP="006B01A9">
      <w:pPr>
        <w:suppressAutoHyphens/>
        <w:spacing w:after="0"/>
        <w:ind w:firstLine="708"/>
        <w:jc w:val="both"/>
        <w:rPr>
          <w:rFonts w:ascii="Times New Roman" w:eastAsia="Times New Roman" w:hAnsi="Times New Roman"/>
          <w:sz w:val="24"/>
          <w:szCs w:val="24"/>
          <w:lang w:eastAsia="ar-SA"/>
        </w:rPr>
      </w:pPr>
      <w:r w:rsidRPr="006B01A9">
        <w:rPr>
          <w:rFonts w:ascii="Times New Roman" w:eastAsia="Times New Roman" w:hAnsi="Times New Roman"/>
          <w:sz w:val="24"/>
          <w:szCs w:val="24"/>
          <w:lang w:eastAsia="ar-SA"/>
        </w:rPr>
        <w:t>W świetle powyższego, nie stwierdzono ryzyka wystąpienia negatywnego oddziaływania planowanej inwestycji na środowisko, nie istnieje więc konieczność przeprowadzenia oceny oddziaływania i sporządzenia raportu o oddziaływaniu</w:t>
      </w:r>
      <w:r w:rsidRPr="006B01A9">
        <w:rPr>
          <w:rFonts w:ascii="Times New Roman" w:eastAsia="Times New Roman" w:hAnsi="Times New Roman"/>
          <w:sz w:val="24"/>
          <w:szCs w:val="24"/>
          <w:lang w:eastAsia="ar-SA"/>
        </w:rPr>
        <w:br/>
        <w:t>na środowisko.</w:t>
      </w:r>
    </w:p>
    <w:p w:rsidR="006B01A9" w:rsidRDefault="006B01A9" w:rsidP="00CA4642">
      <w:pPr>
        <w:spacing w:line="240" w:lineRule="auto"/>
        <w:jc w:val="both"/>
        <w:rPr>
          <w:rFonts w:ascii="Times New Roman" w:hAnsi="Times New Roman" w:cs="Times New Roman"/>
          <w:sz w:val="25"/>
          <w:szCs w:val="25"/>
        </w:rPr>
      </w:pPr>
    </w:p>
    <w:p w:rsidR="005634A1" w:rsidRPr="001152AF" w:rsidRDefault="00541BC2" w:rsidP="00CA4642">
      <w:pPr>
        <w:spacing w:line="240" w:lineRule="auto"/>
        <w:jc w:val="both"/>
        <w:rPr>
          <w:rFonts w:ascii="Times New Roman" w:eastAsia="Times New Roman" w:hAnsi="Times New Roman" w:cs="Times New Roman"/>
          <w:sz w:val="25"/>
          <w:szCs w:val="25"/>
          <w:lang w:eastAsia="pl-PL"/>
        </w:rPr>
      </w:pPr>
      <w:r w:rsidRPr="001152AF">
        <w:rPr>
          <w:rFonts w:ascii="Times New Roman" w:hAnsi="Times New Roman" w:cs="Times New Roman"/>
          <w:sz w:val="25"/>
          <w:szCs w:val="25"/>
        </w:rPr>
        <w:tab/>
      </w:r>
      <w:r w:rsidR="005634A1" w:rsidRPr="001152AF">
        <w:rPr>
          <w:rFonts w:ascii="Times New Roman" w:eastAsia="Times New Roman" w:hAnsi="Times New Roman" w:cs="Times New Roman"/>
          <w:sz w:val="25"/>
          <w:szCs w:val="25"/>
          <w:lang w:eastAsia="pl-PL"/>
        </w:rPr>
        <w:t>Mając powyższe  na uwadze postanowiono jak w sentencji. </w:t>
      </w:r>
    </w:p>
    <w:p w:rsidR="005634A1" w:rsidRPr="001152AF" w:rsidRDefault="005634A1" w:rsidP="00CA4642">
      <w:pPr>
        <w:spacing w:before="100" w:beforeAutospacing="1" w:after="0" w:line="240" w:lineRule="auto"/>
        <w:jc w:val="center"/>
        <w:rPr>
          <w:rFonts w:ascii="Times New Roman" w:eastAsia="Times New Roman" w:hAnsi="Times New Roman" w:cs="Times New Roman"/>
          <w:sz w:val="25"/>
          <w:szCs w:val="25"/>
          <w:lang w:eastAsia="pl-PL"/>
        </w:rPr>
      </w:pPr>
      <w:r w:rsidRPr="001152AF">
        <w:rPr>
          <w:rFonts w:ascii="Times New Roman" w:eastAsia="Times New Roman" w:hAnsi="Times New Roman" w:cs="Times New Roman"/>
          <w:b/>
          <w:bCs/>
          <w:sz w:val="25"/>
          <w:szCs w:val="25"/>
          <w:lang w:eastAsia="pl-PL"/>
        </w:rPr>
        <w:lastRenderedPageBreak/>
        <w:t>POUCZENIE</w:t>
      </w:r>
    </w:p>
    <w:p w:rsidR="00404A82" w:rsidRPr="001152AF" w:rsidRDefault="00945F6A" w:rsidP="00CA4642">
      <w:pPr>
        <w:spacing w:line="240" w:lineRule="auto"/>
        <w:jc w:val="both"/>
        <w:rPr>
          <w:rFonts w:ascii="Times New Roman" w:hAnsi="Times New Roman" w:cs="Times New Roman"/>
          <w:sz w:val="25"/>
          <w:szCs w:val="25"/>
        </w:rPr>
      </w:pPr>
      <w:r w:rsidRPr="001152AF">
        <w:rPr>
          <w:rFonts w:ascii="Times New Roman" w:hAnsi="Times New Roman" w:cs="Times New Roman"/>
          <w:sz w:val="25"/>
          <w:szCs w:val="25"/>
        </w:rPr>
        <w:tab/>
        <w:t>Na niniejsze postanowienie nie przysługuje zażalenie.</w:t>
      </w:r>
    </w:p>
    <w:p w:rsidR="000A0A05" w:rsidRDefault="000A0A05" w:rsidP="00CA4642">
      <w:pPr>
        <w:spacing w:after="0" w:line="240" w:lineRule="auto"/>
        <w:jc w:val="both"/>
        <w:rPr>
          <w:rFonts w:ascii="Times New Roman" w:hAnsi="Times New Roman" w:cs="Times New Roman"/>
          <w:sz w:val="25"/>
          <w:szCs w:val="25"/>
        </w:rPr>
      </w:pPr>
    </w:p>
    <w:p w:rsidR="000A0A05" w:rsidRDefault="000A0A05" w:rsidP="00CA4642">
      <w:pPr>
        <w:spacing w:after="0" w:line="240" w:lineRule="auto"/>
        <w:jc w:val="both"/>
        <w:rPr>
          <w:rFonts w:ascii="Times New Roman" w:hAnsi="Times New Roman" w:cs="Times New Roman"/>
          <w:sz w:val="25"/>
          <w:szCs w:val="25"/>
        </w:rPr>
      </w:pPr>
    </w:p>
    <w:p w:rsidR="00FD622A" w:rsidRDefault="00FD622A" w:rsidP="00CA4642">
      <w:pPr>
        <w:spacing w:after="0" w:line="240" w:lineRule="auto"/>
        <w:jc w:val="both"/>
        <w:rPr>
          <w:rFonts w:ascii="Times New Roman" w:hAnsi="Times New Roman" w:cs="Times New Roman"/>
          <w:sz w:val="25"/>
          <w:szCs w:val="25"/>
        </w:rPr>
      </w:pPr>
    </w:p>
    <w:p w:rsidR="00FD622A" w:rsidRDefault="00FD622A" w:rsidP="00CA4642">
      <w:pPr>
        <w:spacing w:after="0" w:line="240" w:lineRule="auto"/>
        <w:jc w:val="both"/>
        <w:rPr>
          <w:rFonts w:ascii="Times New Roman" w:hAnsi="Times New Roman" w:cs="Times New Roman"/>
          <w:sz w:val="25"/>
          <w:szCs w:val="25"/>
        </w:rPr>
      </w:pPr>
    </w:p>
    <w:p w:rsidR="00FD622A" w:rsidRDefault="00FD622A" w:rsidP="00CA4642">
      <w:pPr>
        <w:spacing w:after="0" w:line="240" w:lineRule="auto"/>
        <w:jc w:val="both"/>
        <w:rPr>
          <w:rFonts w:ascii="Times New Roman" w:hAnsi="Times New Roman" w:cs="Times New Roman"/>
          <w:sz w:val="25"/>
          <w:szCs w:val="25"/>
        </w:rPr>
      </w:pPr>
    </w:p>
    <w:p w:rsidR="00FD622A" w:rsidRDefault="00FD622A" w:rsidP="00CA4642">
      <w:pPr>
        <w:spacing w:after="0" w:line="240" w:lineRule="auto"/>
        <w:jc w:val="both"/>
        <w:rPr>
          <w:rFonts w:ascii="Times New Roman" w:hAnsi="Times New Roman" w:cs="Times New Roman"/>
          <w:sz w:val="25"/>
          <w:szCs w:val="25"/>
        </w:rPr>
      </w:pPr>
    </w:p>
    <w:p w:rsidR="00FD622A" w:rsidRDefault="00FD622A" w:rsidP="00CA4642">
      <w:pPr>
        <w:spacing w:after="0" w:line="240" w:lineRule="auto"/>
        <w:jc w:val="both"/>
        <w:rPr>
          <w:rFonts w:ascii="Times New Roman" w:hAnsi="Times New Roman" w:cs="Times New Roman"/>
          <w:sz w:val="25"/>
          <w:szCs w:val="25"/>
        </w:rPr>
      </w:pPr>
    </w:p>
    <w:p w:rsidR="00FD622A" w:rsidRDefault="00FD622A" w:rsidP="00CA4642">
      <w:pPr>
        <w:spacing w:after="0" w:line="240" w:lineRule="auto"/>
        <w:jc w:val="both"/>
        <w:rPr>
          <w:rFonts w:ascii="Times New Roman" w:hAnsi="Times New Roman" w:cs="Times New Roman"/>
          <w:sz w:val="25"/>
          <w:szCs w:val="25"/>
        </w:rPr>
      </w:pPr>
    </w:p>
    <w:p w:rsidR="00FD622A" w:rsidRDefault="00FD622A" w:rsidP="00CA4642">
      <w:pPr>
        <w:spacing w:after="0" w:line="240" w:lineRule="auto"/>
        <w:jc w:val="both"/>
        <w:rPr>
          <w:rFonts w:ascii="Times New Roman" w:hAnsi="Times New Roman" w:cs="Times New Roman"/>
          <w:sz w:val="25"/>
          <w:szCs w:val="25"/>
        </w:rPr>
      </w:pPr>
    </w:p>
    <w:p w:rsidR="006B01A9" w:rsidRDefault="006B01A9" w:rsidP="00CA4642">
      <w:pPr>
        <w:spacing w:after="0" w:line="240" w:lineRule="auto"/>
        <w:jc w:val="both"/>
        <w:rPr>
          <w:rFonts w:ascii="Times New Roman" w:hAnsi="Times New Roman" w:cs="Times New Roman"/>
          <w:sz w:val="25"/>
          <w:szCs w:val="25"/>
        </w:rPr>
      </w:pPr>
    </w:p>
    <w:p w:rsidR="006B01A9" w:rsidRDefault="006B01A9" w:rsidP="00CA4642">
      <w:pPr>
        <w:spacing w:after="0" w:line="240" w:lineRule="auto"/>
        <w:jc w:val="both"/>
        <w:rPr>
          <w:rFonts w:ascii="Times New Roman" w:hAnsi="Times New Roman" w:cs="Times New Roman"/>
          <w:sz w:val="25"/>
          <w:szCs w:val="25"/>
        </w:rPr>
      </w:pPr>
    </w:p>
    <w:p w:rsidR="006B01A9" w:rsidRDefault="006B01A9" w:rsidP="00CA4642">
      <w:pPr>
        <w:spacing w:after="0" w:line="240" w:lineRule="auto"/>
        <w:jc w:val="both"/>
        <w:rPr>
          <w:rFonts w:ascii="Times New Roman" w:hAnsi="Times New Roman" w:cs="Times New Roman"/>
          <w:sz w:val="25"/>
          <w:szCs w:val="25"/>
        </w:rPr>
      </w:pPr>
    </w:p>
    <w:p w:rsidR="006B01A9" w:rsidRDefault="006B01A9" w:rsidP="00CA4642">
      <w:pPr>
        <w:spacing w:after="0" w:line="240" w:lineRule="auto"/>
        <w:jc w:val="both"/>
        <w:rPr>
          <w:rFonts w:ascii="Times New Roman" w:hAnsi="Times New Roman" w:cs="Times New Roman"/>
          <w:sz w:val="25"/>
          <w:szCs w:val="25"/>
        </w:rPr>
      </w:pPr>
    </w:p>
    <w:p w:rsidR="006B01A9" w:rsidRDefault="006B01A9" w:rsidP="00CA4642">
      <w:pPr>
        <w:spacing w:after="0" w:line="240" w:lineRule="auto"/>
        <w:jc w:val="both"/>
        <w:rPr>
          <w:rFonts w:ascii="Times New Roman" w:hAnsi="Times New Roman" w:cs="Times New Roman"/>
          <w:sz w:val="25"/>
          <w:szCs w:val="25"/>
        </w:rPr>
      </w:pPr>
    </w:p>
    <w:p w:rsidR="006B01A9" w:rsidRDefault="006B01A9" w:rsidP="00CA4642">
      <w:pPr>
        <w:spacing w:after="0" w:line="240" w:lineRule="auto"/>
        <w:jc w:val="both"/>
        <w:rPr>
          <w:rFonts w:ascii="Times New Roman" w:hAnsi="Times New Roman" w:cs="Times New Roman"/>
          <w:sz w:val="25"/>
          <w:szCs w:val="25"/>
        </w:rPr>
      </w:pPr>
    </w:p>
    <w:p w:rsidR="006B01A9" w:rsidRDefault="006B01A9" w:rsidP="00CA4642">
      <w:pPr>
        <w:spacing w:after="0" w:line="240" w:lineRule="auto"/>
        <w:jc w:val="both"/>
        <w:rPr>
          <w:rFonts w:ascii="Times New Roman" w:hAnsi="Times New Roman" w:cs="Times New Roman"/>
          <w:sz w:val="25"/>
          <w:szCs w:val="25"/>
        </w:rPr>
      </w:pPr>
    </w:p>
    <w:p w:rsidR="006B01A9" w:rsidRDefault="006B01A9" w:rsidP="00CA4642">
      <w:pPr>
        <w:spacing w:after="0" w:line="240" w:lineRule="auto"/>
        <w:jc w:val="both"/>
        <w:rPr>
          <w:rFonts w:ascii="Times New Roman" w:hAnsi="Times New Roman" w:cs="Times New Roman"/>
          <w:sz w:val="25"/>
          <w:szCs w:val="25"/>
        </w:rPr>
      </w:pPr>
    </w:p>
    <w:p w:rsidR="006B01A9" w:rsidRDefault="006B01A9" w:rsidP="00CA4642">
      <w:pPr>
        <w:spacing w:after="0" w:line="240" w:lineRule="auto"/>
        <w:jc w:val="both"/>
        <w:rPr>
          <w:rFonts w:ascii="Times New Roman" w:hAnsi="Times New Roman" w:cs="Times New Roman"/>
          <w:sz w:val="25"/>
          <w:szCs w:val="25"/>
        </w:rPr>
      </w:pPr>
    </w:p>
    <w:p w:rsidR="006B01A9" w:rsidRDefault="006B01A9" w:rsidP="00CA4642">
      <w:pPr>
        <w:spacing w:after="0" w:line="240" w:lineRule="auto"/>
        <w:jc w:val="both"/>
        <w:rPr>
          <w:rFonts w:ascii="Times New Roman" w:hAnsi="Times New Roman" w:cs="Times New Roman"/>
          <w:sz w:val="25"/>
          <w:szCs w:val="25"/>
        </w:rPr>
      </w:pPr>
    </w:p>
    <w:p w:rsidR="006B01A9" w:rsidRDefault="006B01A9" w:rsidP="00CA4642">
      <w:pPr>
        <w:spacing w:after="0" w:line="240" w:lineRule="auto"/>
        <w:jc w:val="both"/>
        <w:rPr>
          <w:rFonts w:ascii="Times New Roman" w:hAnsi="Times New Roman" w:cs="Times New Roman"/>
          <w:sz w:val="25"/>
          <w:szCs w:val="25"/>
        </w:rPr>
      </w:pPr>
    </w:p>
    <w:p w:rsidR="006B01A9" w:rsidRDefault="006B01A9" w:rsidP="00CA4642">
      <w:pPr>
        <w:spacing w:after="0" w:line="240" w:lineRule="auto"/>
        <w:jc w:val="both"/>
        <w:rPr>
          <w:rFonts w:ascii="Times New Roman" w:hAnsi="Times New Roman" w:cs="Times New Roman"/>
          <w:sz w:val="25"/>
          <w:szCs w:val="25"/>
        </w:rPr>
      </w:pPr>
    </w:p>
    <w:p w:rsidR="006B01A9" w:rsidRDefault="006B01A9" w:rsidP="00CA4642">
      <w:pPr>
        <w:spacing w:after="0" w:line="240" w:lineRule="auto"/>
        <w:jc w:val="both"/>
        <w:rPr>
          <w:rFonts w:ascii="Times New Roman" w:hAnsi="Times New Roman" w:cs="Times New Roman"/>
          <w:sz w:val="25"/>
          <w:szCs w:val="25"/>
        </w:rPr>
      </w:pPr>
    </w:p>
    <w:p w:rsidR="006B01A9" w:rsidRDefault="006B01A9" w:rsidP="00CA4642">
      <w:pPr>
        <w:spacing w:after="0" w:line="240" w:lineRule="auto"/>
        <w:jc w:val="both"/>
        <w:rPr>
          <w:rFonts w:ascii="Times New Roman" w:hAnsi="Times New Roman" w:cs="Times New Roman"/>
          <w:sz w:val="25"/>
          <w:szCs w:val="25"/>
        </w:rPr>
      </w:pPr>
    </w:p>
    <w:p w:rsidR="006B01A9" w:rsidRDefault="006B01A9" w:rsidP="00CA4642">
      <w:pPr>
        <w:spacing w:after="0" w:line="240" w:lineRule="auto"/>
        <w:jc w:val="both"/>
        <w:rPr>
          <w:rFonts w:ascii="Times New Roman" w:hAnsi="Times New Roman" w:cs="Times New Roman"/>
          <w:sz w:val="25"/>
          <w:szCs w:val="25"/>
        </w:rPr>
      </w:pPr>
    </w:p>
    <w:p w:rsidR="006B01A9" w:rsidRDefault="006B01A9" w:rsidP="00CA4642">
      <w:pPr>
        <w:spacing w:after="0" w:line="240" w:lineRule="auto"/>
        <w:jc w:val="both"/>
        <w:rPr>
          <w:rFonts w:ascii="Times New Roman" w:hAnsi="Times New Roman" w:cs="Times New Roman"/>
          <w:sz w:val="25"/>
          <w:szCs w:val="25"/>
        </w:rPr>
      </w:pPr>
    </w:p>
    <w:p w:rsidR="006B01A9" w:rsidRDefault="006B01A9" w:rsidP="00CA4642">
      <w:pPr>
        <w:spacing w:after="0" w:line="240" w:lineRule="auto"/>
        <w:jc w:val="both"/>
        <w:rPr>
          <w:rFonts w:ascii="Times New Roman" w:hAnsi="Times New Roman" w:cs="Times New Roman"/>
          <w:sz w:val="25"/>
          <w:szCs w:val="25"/>
        </w:rPr>
      </w:pPr>
    </w:p>
    <w:p w:rsidR="006B01A9" w:rsidRDefault="006B01A9" w:rsidP="00CA4642">
      <w:pPr>
        <w:spacing w:after="0" w:line="240" w:lineRule="auto"/>
        <w:jc w:val="both"/>
        <w:rPr>
          <w:rFonts w:ascii="Times New Roman" w:hAnsi="Times New Roman" w:cs="Times New Roman"/>
          <w:sz w:val="25"/>
          <w:szCs w:val="25"/>
        </w:rPr>
      </w:pPr>
    </w:p>
    <w:p w:rsidR="006B01A9" w:rsidRDefault="006B01A9" w:rsidP="00CA4642">
      <w:pPr>
        <w:spacing w:after="0" w:line="240" w:lineRule="auto"/>
        <w:jc w:val="both"/>
        <w:rPr>
          <w:rFonts w:ascii="Times New Roman" w:hAnsi="Times New Roman" w:cs="Times New Roman"/>
          <w:sz w:val="25"/>
          <w:szCs w:val="25"/>
        </w:rPr>
      </w:pPr>
    </w:p>
    <w:p w:rsidR="006B01A9" w:rsidRDefault="006B01A9" w:rsidP="00CA4642">
      <w:pPr>
        <w:spacing w:after="0" w:line="240" w:lineRule="auto"/>
        <w:jc w:val="both"/>
        <w:rPr>
          <w:rFonts w:ascii="Times New Roman" w:hAnsi="Times New Roman" w:cs="Times New Roman"/>
          <w:sz w:val="25"/>
          <w:szCs w:val="25"/>
        </w:rPr>
      </w:pPr>
    </w:p>
    <w:p w:rsidR="006B01A9" w:rsidRDefault="006B01A9" w:rsidP="00CA4642">
      <w:pPr>
        <w:spacing w:after="0" w:line="240" w:lineRule="auto"/>
        <w:jc w:val="both"/>
        <w:rPr>
          <w:rFonts w:ascii="Times New Roman" w:hAnsi="Times New Roman" w:cs="Times New Roman"/>
          <w:sz w:val="25"/>
          <w:szCs w:val="25"/>
        </w:rPr>
      </w:pPr>
    </w:p>
    <w:p w:rsidR="006B01A9" w:rsidRDefault="006B01A9" w:rsidP="00CA4642">
      <w:pPr>
        <w:spacing w:after="0" w:line="240" w:lineRule="auto"/>
        <w:jc w:val="both"/>
        <w:rPr>
          <w:rFonts w:ascii="Times New Roman" w:hAnsi="Times New Roman" w:cs="Times New Roman"/>
          <w:sz w:val="25"/>
          <w:szCs w:val="25"/>
        </w:rPr>
      </w:pPr>
      <w:bookmarkStart w:id="0" w:name="_GoBack"/>
      <w:bookmarkEnd w:id="0"/>
    </w:p>
    <w:p w:rsidR="00FD622A" w:rsidRDefault="00FD622A" w:rsidP="00CA4642">
      <w:pPr>
        <w:spacing w:after="0" w:line="240" w:lineRule="auto"/>
        <w:jc w:val="both"/>
        <w:rPr>
          <w:rFonts w:ascii="Times New Roman" w:hAnsi="Times New Roman" w:cs="Times New Roman"/>
          <w:sz w:val="25"/>
          <w:szCs w:val="25"/>
        </w:rPr>
      </w:pPr>
    </w:p>
    <w:p w:rsidR="00204EB6" w:rsidRDefault="00204EB6" w:rsidP="00CA4642">
      <w:pPr>
        <w:spacing w:after="0" w:line="240" w:lineRule="auto"/>
        <w:jc w:val="both"/>
        <w:rPr>
          <w:rFonts w:ascii="Times New Roman" w:hAnsi="Times New Roman" w:cs="Times New Roman"/>
          <w:sz w:val="25"/>
          <w:szCs w:val="25"/>
        </w:rPr>
      </w:pPr>
    </w:p>
    <w:p w:rsidR="003F1C07" w:rsidRDefault="003F1C07" w:rsidP="00CA4642">
      <w:pPr>
        <w:spacing w:after="0" w:line="240" w:lineRule="auto"/>
        <w:jc w:val="both"/>
        <w:rPr>
          <w:rFonts w:ascii="Times New Roman" w:hAnsi="Times New Roman" w:cs="Times New Roman"/>
          <w:sz w:val="25"/>
          <w:szCs w:val="25"/>
        </w:rPr>
      </w:pPr>
    </w:p>
    <w:p w:rsidR="00197A8F" w:rsidRPr="00197A8F" w:rsidRDefault="00197A8F" w:rsidP="00197A8F">
      <w:pPr>
        <w:spacing w:after="0" w:line="240" w:lineRule="auto"/>
        <w:jc w:val="both"/>
        <w:rPr>
          <w:rFonts w:ascii="Times New Roman" w:hAnsi="Times New Roman" w:cs="Times New Roman"/>
          <w:sz w:val="14"/>
          <w:szCs w:val="14"/>
        </w:rPr>
      </w:pPr>
      <w:r w:rsidRPr="00197A8F">
        <w:rPr>
          <w:rFonts w:ascii="Times New Roman" w:hAnsi="Times New Roman" w:cs="Times New Roman"/>
          <w:sz w:val="14"/>
          <w:szCs w:val="14"/>
        </w:rPr>
        <w:t xml:space="preserve">Otrzymują: </w:t>
      </w:r>
    </w:p>
    <w:p w:rsidR="00197A8F" w:rsidRPr="00197A8F" w:rsidRDefault="00197A8F" w:rsidP="00197A8F">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sz w:val="14"/>
          <w:szCs w:val="14"/>
        </w:rPr>
      </w:pPr>
      <w:r w:rsidRPr="00197A8F">
        <w:rPr>
          <w:rFonts w:ascii="Times New Roman" w:eastAsia="Calibri" w:hAnsi="Times New Roman" w:cs="Times New Roman"/>
          <w:color w:val="000000"/>
          <w:sz w:val="14"/>
          <w:szCs w:val="14"/>
        </w:rPr>
        <w:t>Gmina Łubianka, Aleja Jana Pawła II nr 8, 87-152 Łubianka</w:t>
      </w:r>
    </w:p>
    <w:p w:rsidR="00197A8F" w:rsidRPr="00197A8F" w:rsidRDefault="00197A8F" w:rsidP="00036771">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sz w:val="14"/>
          <w:szCs w:val="14"/>
        </w:rPr>
      </w:pPr>
      <w:r w:rsidRPr="00197A8F">
        <w:rPr>
          <w:rFonts w:ascii="Times New Roman" w:hAnsi="Times New Roman" w:cs="Times New Roman"/>
          <w:sz w:val="14"/>
          <w:szCs w:val="14"/>
        </w:rPr>
        <w:t>a/a, BIP, wg. Załącznika, tablice ogłoszeń: U</w:t>
      </w:r>
      <w:r w:rsidR="00746B59">
        <w:rPr>
          <w:rFonts w:ascii="Times New Roman" w:hAnsi="Times New Roman" w:cs="Times New Roman"/>
          <w:sz w:val="14"/>
          <w:szCs w:val="14"/>
        </w:rPr>
        <w:t>G Łubianka, sołectwo Dębiny</w:t>
      </w:r>
      <w:r w:rsidR="00036771">
        <w:rPr>
          <w:rFonts w:ascii="Times New Roman" w:hAnsi="Times New Roman" w:cs="Times New Roman"/>
          <w:sz w:val="14"/>
          <w:szCs w:val="14"/>
        </w:rPr>
        <w:t xml:space="preserve">, </w:t>
      </w:r>
      <w:r w:rsidR="00036771" w:rsidRPr="00036771">
        <w:rPr>
          <w:rFonts w:ascii="Times New Roman" w:hAnsi="Times New Roman" w:cs="Times New Roman"/>
          <w:sz w:val="14"/>
          <w:szCs w:val="14"/>
        </w:rPr>
        <w:t>Przeczno, Wymysłowo</w:t>
      </w:r>
    </w:p>
    <w:p w:rsidR="00197A8F" w:rsidRPr="00197A8F" w:rsidRDefault="00197A8F" w:rsidP="00197A8F">
      <w:pPr>
        <w:overflowPunct w:val="0"/>
        <w:autoSpaceDE w:val="0"/>
        <w:autoSpaceDN w:val="0"/>
        <w:adjustRightInd w:val="0"/>
        <w:spacing w:after="0" w:line="240" w:lineRule="auto"/>
        <w:jc w:val="both"/>
        <w:textAlignment w:val="baseline"/>
        <w:rPr>
          <w:rFonts w:ascii="Times New Roman" w:hAnsi="Times New Roman" w:cs="Times New Roman"/>
          <w:sz w:val="14"/>
          <w:szCs w:val="14"/>
        </w:rPr>
      </w:pPr>
    </w:p>
    <w:p w:rsidR="00197A8F" w:rsidRPr="00197A8F" w:rsidRDefault="00197A8F" w:rsidP="00197A8F">
      <w:pPr>
        <w:overflowPunct w:val="0"/>
        <w:autoSpaceDE w:val="0"/>
        <w:autoSpaceDN w:val="0"/>
        <w:adjustRightInd w:val="0"/>
        <w:spacing w:after="0" w:line="240" w:lineRule="auto"/>
        <w:jc w:val="both"/>
        <w:textAlignment w:val="baseline"/>
        <w:rPr>
          <w:rFonts w:ascii="Times New Roman" w:hAnsi="Times New Roman" w:cs="Times New Roman"/>
          <w:sz w:val="14"/>
          <w:szCs w:val="14"/>
        </w:rPr>
      </w:pPr>
      <w:r w:rsidRPr="00197A8F">
        <w:rPr>
          <w:rFonts w:ascii="Times New Roman" w:hAnsi="Times New Roman" w:cs="Times New Roman"/>
          <w:sz w:val="14"/>
          <w:szCs w:val="14"/>
        </w:rPr>
        <w:t>Do wiadomości:</w:t>
      </w:r>
    </w:p>
    <w:p w:rsidR="00197A8F" w:rsidRPr="00197A8F" w:rsidRDefault="00197A8F" w:rsidP="00197A8F">
      <w:pPr>
        <w:numPr>
          <w:ilvl w:val="0"/>
          <w:numId w:val="5"/>
        </w:numPr>
        <w:spacing w:after="80" w:line="240" w:lineRule="auto"/>
        <w:contextualSpacing/>
        <w:rPr>
          <w:rFonts w:ascii="Times New Roman" w:hAnsi="Times New Roman" w:cs="Times New Roman"/>
          <w:color w:val="000000"/>
          <w:sz w:val="14"/>
          <w:szCs w:val="14"/>
        </w:rPr>
      </w:pPr>
      <w:r w:rsidRPr="00197A8F">
        <w:rPr>
          <w:rFonts w:ascii="Times New Roman" w:hAnsi="Times New Roman" w:cs="Times New Roman"/>
          <w:color w:val="000000"/>
          <w:sz w:val="14"/>
          <w:szCs w:val="14"/>
        </w:rPr>
        <w:t>Regionalny Dyrektor Ochrony Śro</w:t>
      </w:r>
      <w:r w:rsidR="00B0602E">
        <w:rPr>
          <w:rFonts w:ascii="Times New Roman" w:hAnsi="Times New Roman" w:cs="Times New Roman"/>
          <w:color w:val="000000"/>
          <w:sz w:val="14"/>
          <w:szCs w:val="14"/>
        </w:rPr>
        <w:t>dowiska, ul. Dworcowa 81, 85-009</w:t>
      </w:r>
      <w:r w:rsidRPr="00197A8F">
        <w:rPr>
          <w:rFonts w:ascii="Times New Roman" w:hAnsi="Times New Roman" w:cs="Times New Roman"/>
          <w:color w:val="000000"/>
          <w:sz w:val="14"/>
          <w:szCs w:val="14"/>
        </w:rPr>
        <w:t xml:space="preserve"> Bydgoszcz</w:t>
      </w:r>
    </w:p>
    <w:p w:rsidR="002E4B58" w:rsidRPr="00FD622A" w:rsidRDefault="00197A8F" w:rsidP="00C63A94">
      <w:pPr>
        <w:numPr>
          <w:ilvl w:val="0"/>
          <w:numId w:val="5"/>
        </w:numPr>
        <w:overflowPunct w:val="0"/>
        <w:autoSpaceDE w:val="0"/>
        <w:autoSpaceDN w:val="0"/>
        <w:adjustRightInd w:val="0"/>
        <w:spacing w:before="100" w:beforeAutospacing="1" w:after="0" w:afterAutospacing="1" w:line="240" w:lineRule="auto"/>
        <w:jc w:val="both"/>
        <w:textAlignment w:val="baseline"/>
        <w:rPr>
          <w:rFonts w:ascii="Times New Roman" w:hAnsi="Times New Roman" w:cs="Times New Roman"/>
          <w:sz w:val="14"/>
          <w:szCs w:val="25"/>
        </w:rPr>
      </w:pPr>
      <w:r w:rsidRPr="00FD622A">
        <w:rPr>
          <w:rFonts w:ascii="Times New Roman" w:hAnsi="Times New Roman" w:cs="Times New Roman"/>
          <w:sz w:val="14"/>
          <w:szCs w:val="14"/>
        </w:rPr>
        <w:t xml:space="preserve">Państwowy Powiatowy Inspektor  Sanitarny, ul. Szosa Bydgoska 1, 87-100 Toruń </w:t>
      </w:r>
      <w:r w:rsidR="00AB7602" w:rsidRPr="00FD622A">
        <w:rPr>
          <w:rFonts w:ascii="Times New Roman" w:hAnsi="Times New Roman" w:cs="Times New Roman"/>
          <w:b/>
          <w:sz w:val="14"/>
          <w:szCs w:val="25"/>
        </w:rPr>
        <w:t xml:space="preserve"> </w:t>
      </w:r>
    </w:p>
    <w:sectPr w:rsidR="002E4B58" w:rsidRPr="00FD622A" w:rsidSect="006B01A9">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2F9" w:rsidRDefault="002612F9" w:rsidP="00037ED6">
      <w:pPr>
        <w:spacing w:after="0" w:line="240" w:lineRule="auto"/>
      </w:pPr>
      <w:r>
        <w:separator/>
      </w:r>
    </w:p>
  </w:endnote>
  <w:endnote w:type="continuationSeparator" w:id="0">
    <w:p w:rsidR="002612F9" w:rsidRDefault="002612F9" w:rsidP="0003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Times New R">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TimesNewRomanPSMT">
    <w:charset w:val="EE"/>
    <w:family w:val="roman"/>
    <w:pitch w:val="default"/>
  </w:font>
  <w:font w:name="ArialMT">
    <w:charset w:val="EE"/>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313297"/>
      <w:docPartObj>
        <w:docPartGallery w:val="Page Numbers (Bottom of Page)"/>
        <w:docPartUnique/>
      </w:docPartObj>
    </w:sdtPr>
    <w:sdtEndPr/>
    <w:sdtContent>
      <w:p w:rsidR="00037ED6" w:rsidRDefault="00037ED6">
        <w:pPr>
          <w:pStyle w:val="Stopka"/>
          <w:jc w:val="right"/>
        </w:pPr>
        <w:r>
          <w:fldChar w:fldCharType="begin"/>
        </w:r>
        <w:r>
          <w:instrText>PAGE   \* MERGEFORMAT</w:instrText>
        </w:r>
        <w:r>
          <w:fldChar w:fldCharType="separate"/>
        </w:r>
        <w:r w:rsidR="00746B59">
          <w:rPr>
            <w:noProof/>
          </w:rPr>
          <w:t>6</w:t>
        </w:r>
        <w:r>
          <w:fldChar w:fldCharType="end"/>
        </w:r>
      </w:p>
    </w:sdtContent>
  </w:sdt>
  <w:p w:rsidR="00037ED6" w:rsidRDefault="00037E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2F9" w:rsidRDefault="002612F9" w:rsidP="00037ED6">
      <w:pPr>
        <w:spacing w:after="0" w:line="240" w:lineRule="auto"/>
      </w:pPr>
      <w:r>
        <w:separator/>
      </w:r>
    </w:p>
  </w:footnote>
  <w:footnote w:type="continuationSeparator" w:id="0">
    <w:p w:rsidR="002612F9" w:rsidRDefault="002612F9" w:rsidP="00037E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373E"/>
    <w:multiLevelType w:val="hybridMultilevel"/>
    <w:tmpl w:val="ED3E2442"/>
    <w:lvl w:ilvl="0" w:tplc="0B7AC12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9D85EAE"/>
    <w:multiLevelType w:val="hybridMultilevel"/>
    <w:tmpl w:val="26C6CEF8"/>
    <w:lvl w:ilvl="0" w:tplc="10AE5F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624C0B"/>
    <w:multiLevelType w:val="hybridMultilevel"/>
    <w:tmpl w:val="BCA6ADAE"/>
    <w:lvl w:ilvl="0" w:tplc="5DC005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2B5DB6"/>
    <w:multiLevelType w:val="hybridMultilevel"/>
    <w:tmpl w:val="6504C21C"/>
    <w:lvl w:ilvl="0" w:tplc="0B7AC1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2F1C7E1A"/>
    <w:multiLevelType w:val="hybridMultilevel"/>
    <w:tmpl w:val="35DC8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F62118"/>
    <w:multiLevelType w:val="hybridMultilevel"/>
    <w:tmpl w:val="91CA5F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E265BC"/>
    <w:multiLevelType w:val="hybridMultilevel"/>
    <w:tmpl w:val="7A1ACA0A"/>
    <w:lvl w:ilvl="0" w:tplc="FA5E94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1A4430"/>
    <w:multiLevelType w:val="hybridMultilevel"/>
    <w:tmpl w:val="4ACE0F26"/>
    <w:lvl w:ilvl="0" w:tplc="0B7AC124">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8" w15:restartNumberingAfterBreak="0">
    <w:nsid w:val="3DA3685D"/>
    <w:multiLevelType w:val="hybridMultilevel"/>
    <w:tmpl w:val="B9B4B7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3CC262C"/>
    <w:multiLevelType w:val="hybridMultilevel"/>
    <w:tmpl w:val="5C7C8100"/>
    <w:lvl w:ilvl="0" w:tplc="CF74393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419268A"/>
    <w:multiLevelType w:val="hybridMultilevel"/>
    <w:tmpl w:val="35AA19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35367F"/>
    <w:multiLevelType w:val="hybridMultilevel"/>
    <w:tmpl w:val="1EA4F280"/>
    <w:lvl w:ilvl="0" w:tplc="8FB4683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4C5B73B2"/>
    <w:multiLevelType w:val="hybridMultilevel"/>
    <w:tmpl w:val="9C945F8C"/>
    <w:lvl w:ilvl="0" w:tplc="825EE4FE">
      <w:start w:val="3"/>
      <w:numFmt w:val="lowerLetter"/>
      <w:lvlText w:val="%1)"/>
      <w:lvlJc w:val="left"/>
      <w:pPr>
        <w:tabs>
          <w:tab w:val="num" w:pos="454"/>
        </w:tabs>
        <w:ind w:left="284" w:firstLine="170"/>
      </w:pPr>
      <w:rPr>
        <w:rFonts w:hint="default"/>
      </w:rPr>
    </w:lvl>
    <w:lvl w:ilvl="1" w:tplc="04150019">
      <w:start w:val="1"/>
      <w:numFmt w:val="lowerLetter"/>
      <w:lvlText w:val="%2."/>
      <w:lvlJc w:val="left"/>
      <w:pPr>
        <w:tabs>
          <w:tab w:val="num" w:pos="2072"/>
        </w:tabs>
        <w:ind w:left="2072" w:hanging="360"/>
      </w:pPr>
    </w:lvl>
    <w:lvl w:ilvl="2" w:tplc="0415001B">
      <w:start w:val="1"/>
      <w:numFmt w:val="decimal"/>
      <w:lvlText w:val="%3."/>
      <w:lvlJc w:val="left"/>
      <w:pPr>
        <w:tabs>
          <w:tab w:val="num" w:pos="2792"/>
        </w:tabs>
        <w:ind w:left="2792" w:hanging="360"/>
      </w:pPr>
    </w:lvl>
    <w:lvl w:ilvl="3" w:tplc="0415000F">
      <w:start w:val="1"/>
      <w:numFmt w:val="decimal"/>
      <w:lvlText w:val="%4."/>
      <w:lvlJc w:val="left"/>
      <w:pPr>
        <w:tabs>
          <w:tab w:val="num" w:pos="3512"/>
        </w:tabs>
        <w:ind w:left="3512" w:hanging="360"/>
      </w:pPr>
    </w:lvl>
    <w:lvl w:ilvl="4" w:tplc="04150019">
      <w:start w:val="1"/>
      <w:numFmt w:val="decimal"/>
      <w:lvlText w:val="%5."/>
      <w:lvlJc w:val="left"/>
      <w:pPr>
        <w:tabs>
          <w:tab w:val="num" w:pos="4232"/>
        </w:tabs>
        <w:ind w:left="4232" w:hanging="360"/>
      </w:pPr>
    </w:lvl>
    <w:lvl w:ilvl="5" w:tplc="0415001B">
      <w:start w:val="1"/>
      <w:numFmt w:val="decimal"/>
      <w:lvlText w:val="%6."/>
      <w:lvlJc w:val="left"/>
      <w:pPr>
        <w:tabs>
          <w:tab w:val="num" w:pos="4952"/>
        </w:tabs>
        <w:ind w:left="4952" w:hanging="360"/>
      </w:pPr>
    </w:lvl>
    <w:lvl w:ilvl="6" w:tplc="0415000F">
      <w:start w:val="1"/>
      <w:numFmt w:val="decimal"/>
      <w:lvlText w:val="%7."/>
      <w:lvlJc w:val="left"/>
      <w:pPr>
        <w:tabs>
          <w:tab w:val="num" w:pos="5672"/>
        </w:tabs>
        <w:ind w:left="5672" w:hanging="360"/>
      </w:pPr>
    </w:lvl>
    <w:lvl w:ilvl="7" w:tplc="04150019">
      <w:start w:val="1"/>
      <w:numFmt w:val="decimal"/>
      <w:lvlText w:val="%8."/>
      <w:lvlJc w:val="left"/>
      <w:pPr>
        <w:tabs>
          <w:tab w:val="num" w:pos="6392"/>
        </w:tabs>
        <w:ind w:left="6392" w:hanging="360"/>
      </w:pPr>
    </w:lvl>
    <w:lvl w:ilvl="8" w:tplc="0415001B">
      <w:start w:val="1"/>
      <w:numFmt w:val="decimal"/>
      <w:lvlText w:val="%9."/>
      <w:lvlJc w:val="left"/>
      <w:pPr>
        <w:tabs>
          <w:tab w:val="num" w:pos="7112"/>
        </w:tabs>
        <w:ind w:left="7112" w:hanging="360"/>
      </w:pPr>
    </w:lvl>
  </w:abstractNum>
  <w:abstractNum w:abstractNumId="13" w15:restartNumberingAfterBreak="0">
    <w:nsid w:val="59C653CD"/>
    <w:multiLevelType w:val="hybridMultilevel"/>
    <w:tmpl w:val="7DB05300"/>
    <w:lvl w:ilvl="0" w:tplc="0C94E7E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625B75CD"/>
    <w:multiLevelType w:val="hybridMultilevel"/>
    <w:tmpl w:val="C5142DC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63E628C4"/>
    <w:multiLevelType w:val="multilevel"/>
    <w:tmpl w:val="D37607A2"/>
    <w:lvl w:ilvl="0">
      <w:start w:val="1"/>
      <w:numFmt w:val="bullet"/>
      <w:lvlText w:val=""/>
      <w:lvlJc w:val="left"/>
      <w:pPr>
        <w:tabs>
          <w:tab w:val="num" w:pos="720"/>
        </w:tabs>
        <w:ind w:left="720" w:hanging="360"/>
      </w:pPr>
      <w:rPr>
        <w:rFonts w:ascii="Symbol" w:hAnsi="Symbol" w:cs="OpenSymbol" w:hint="default"/>
        <w:color w:val="auto"/>
        <w:sz w:val="20"/>
        <w:szCs w:val="20"/>
      </w:rPr>
    </w:lvl>
    <w:lvl w:ilvl="1">
      <w:start w:val="1"/>
      <w:numFmt w:val="bullet"/>
      <w:lvlText w:val=""/>
      <w:lvlJc w:val="left"/>
      <w:pPr>
        <w:tabs>
          <w:tab w:val="num" w:pos="1080"/>
        </w:tabs>
        <w:ind w:left="1080" w:hanging="360"/>
      </w:pPr>
      <w:rPr>
        <w:rFonts w:ascii="Symbol" w:hAnsi="Symbol" w:cs="OpenSymbol"/>
        <w:color w:val="FF0000"/>
        <w:sz w:val="20"/>
        <w:szCs w:val="20"/>
      </w:rPr>
    </w:lvl>
    <w:lvl w:ilvl="2">
      <w:start w:val="1"/>
      <w:numFmt w:val="bullet"/>
      <w:lvlText w:val=""/>
      <w:lvlJc w:val="left"/>
      <w:pPr>
        <w:tabs>
          <w:tab w:val="num" w:pos="1440"/>
        </w:tabs>
        <w:ind w:left="1440" w:hanging="360"/>
      </w:pPr>
      <w:rPr>
        <w:rFonts w:ascii="Symbol" w:hAnsi="Symbol" w:cs="OpenSymbol"/>
        <w:color w:val="FF0000"/>
        <w:sz w:val="20"/>
        <w:szCs w:val="20"/>
      </w:rPr>
    </w:lvl>
    <w:lvl w:ilvl="3">
      <w:start w:val="1"/>
      <w:numFmt w:val="bullet"/>
      <w:lvlText w:val=""/>
      <w:lvlJc w:val="left"/>
      <w:pPr>
        <w:tabs>
          <w:tab w:val="num" w:pos="1800"/>
        </w:tabs>
        <w:ind w:left="1800" w:hanging="360"/>
      </w:pPr>
      <w:rPr>
        <w:rFonts w:ascii="Symbol" w:hAnsi="Symbol" w:cs="OpenSymbol"/>
        <w:color w:val="FF0000"/>
        <w:sz w:val="20"/>
        <w:szCs w:val="20"/>
      </w:rPr>
    </w:lvl>
    <w:lvl w:ilvl="4">
      <w:start w:val="1"/>
      <w:numFmt w:val="bullet"/>
      <w:lvlText w:val=""/>
      <w:lvlJc w:val="left"/>
      <w:pPr>
        <w:tabs>
          <w:tab w:val="num" w:pos="2160"/>
        </w:tabs>
        <w:ind w:left="2160" w:hanging="360"/>
      </w:pPr>
      <w:rPr>
        <w:rFonts w:ascii="Symbol" w:hAnsi="Symbol" w:cs="OpenSymbol"/>
        <w:color w:val="FF0000"/>
        <w:sz w:val="20"/>
        <w:szCs w:val="20"/>
      </w:rPr>
    </w:lvl>
    <w:lvl w:ilvl="5">
      <w:start w:val="1"/>
      <w:numFmt w:val="bullet"/>
      <w:lvlText w:val=""/>
      <w:lvlJc w:val="left"/>
      <w:pPr>
        <w:tabs>
          <w:tab w:val="num" w:pos="2520"/>
        </w:tabs>
        <w:ind w:left="2520" w:hanging="360"/>
      </w:pPr>
      <w:rPr>
        <w:rFonts w:ascii="Symbol" w:hAnsi="Symbol" w:cs="OpenSymbol"/>
        <w:color w:val="FF0000"/>
        <w:sz w:val="20"/>
        <w:szCs w:val="20"/>
      </w:rPr>
    </w:lvl>
    <w:lvl w:ilvl="6">
      <w:start w:val="1"/>
      <w:numFmt w:val="bullet"/>
      <w:lvlText w:val=""/>
      <w:lvlJc w:val="left"/>
      <w:pPr>
        <w:tabs>
          <w:tab w:val="num" w:pos="2880"/>
        </w:tabs>
        <w:ind w:left="2880" w:hanging="360"/>
      </w:pPr>
      <w:rPr>
        <w:rFonts w:ascii="Symbol" w:hAnsi="Symbol" w:cs="OpenSymbol"/>
        <w:color w:val="FF0000"/>
        <w:sz w:val="20"/>
        <w:szCs w:val="20"/>
      </w:rPr>
    </w:lvl>
    <w:lvl w:ilvl="7">
      <w:start w:val="1"/>
      <w:numFmt w:val="bullet"/>
      <w:lvlText w:val=""/>
      <w:lvlJc w:val="left"/>
      <w:pPr>
        <w:tabs>
          <w:tab w:val="num" w:pos="3240"/>
        </w:tabs>
        <w:ind w:left="3240" w:hanging="360"/>
      </w:pPr>
      <w:rPr>
        <w:rFonts w:ascii="Symbol" w:hAnsi="Symbol" w:cs="OpenSymbol"/>
        <w:color w:val="FF0000"/>
        <w:sz w:val="20"/>
        <w:szCs w:val="20"/>
      </w:rPr>
    </w:lvl>
    <w:lvl w:ilvl="8">
      <w:start w:val="1"/>
      <w:numFmt w:val="bullet"/>
      <w:lvlText w:val=""/>
      <w:lvlJc w:val="left"/>
      <w:pPr>
        <w:tabs>
          <w:tab w:val="num" w:pos="3600"/>
        </w:tabs>
        <w:ind w:left="3600" w:hanging="360"/>
      </w:pPr>
      <w:rPr>
        <w:rFonts w:ascii="Symbol" w:hAnsi="Symbol" w:cs="OpenSymbol"/>
        <w:color w:val="FF0000"/>
        <w:sz w:val="20"/>
        <w:szCs w:val="20"/>
      </w:rPr>
    </w:lvl>
  </w:abstractNum>
  <w:abstractNum w:abstractNumId="16" w15:restartNumberingAfterBreak="0">
    <w:nsid w:val="67BB4640"/>
    <w:multiLevelType w:val="hybridMultilevel"/>
    <w:tmpl w:val="B9B4B7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6B783A91"/>
    <w:multiLevelType w:val="hybridMultilevel"/>
    <w:tmpl w:val="724E974E"/>
    <w:lvl w:ilvl="0" w:tplc="04150011">
      <w:start w:val="1"/>
      <w:numFmt w:val="decimal"/>
      <w:lvlText w:val="%1)"/>
      <w:lvlJc w:val="left"/>
      <w:pPr>
        <w:tabs>
          <w:tab w:val="num" w:pos="720"/>
        </w:tabs>
        <w:ind w:left="720" w:hanging="360"/>
      </w:pPr>
    </w:lvl>
    <w:lvl w:ilvl="1" w:tplc="01EE535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BA617CC"/>
    <w:multiLevelType w:val="hybridMultilevel"/>
    <w:tmpl w:val="65EA4562"/>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E202282"/>
    <w:multiLevelType w:val="hybridMultilevel"/>
    <w:tmpl w:val="161219B6"/>
    <w:lvl w:ilvl="0" w:tplc="0B7AC12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6E6F5A70"/>
    <w:multiLevelType w:val="hybridMultilevel"/>
    <w:tmpl w:val="8822EC38"/>
    <w:lvl w:ilvl="0" w:tplc="0B7AC1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3B77BFA"/>
    <w:multiLevelType w:val="hybridMultilevel"/>
    <w:tmpl w:val="4FA2569E"/>
    <w:lvl w:ilvl="0" w:tplc="0415000F">
      <w:start w:val="1"/>
      <w:numFmt w:val="decimal"/>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A9B50AA"/>
    <w:multiLevelType w:val="hybridMultilevel"/>
    <w:tmpl w:val="73A045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D8250B"/>
    <w:multiLevelType w:val="hybridMultilevel"/>
    <w:tmpl w:val="AC3C0324"/>
    <w:lvl w:ilvl="0" w:tplc="0415000F">
      <w:start w:val="1"/>
      <w:numFmt w:val="decimal"/>
      <w:lvlText w:val="%1."/>
      <w:lvlJc w:val="left"/>
      <w:pPr>
        <w:tabs>
          <w:tab w:val="num" w:pos="720"/>
        </w:tabs>
        <w:ind w:left="720" w:hanging="360"/>
      </w:pPr>
    </w:lvl>
    <w:lvl w:ilvl="1" w:tplc="0B7AC124">
      <w:start w:val="1"/>
      <w:numFmt w:val="bullet"/>
      <w:lvlText w:val=""/>
      <w:lvlJc w:val="left"/>
      <w:pPr>
        <w:tabs>
          <w:tab w:val="num" w:pos="1440"/>
        </w:tabs>
        <w:ind w:left="1440" w:hanging="360"/>
      </w:pPr>
      <w:rPr>
        <w:rFonts w:ascii="Symbol" w:hAnsi="Symbol" w:hint="default"/>
      </w:rPr>
    </w:lvl>
    <w:lvl w:ilvl="2" w:tplc="04150019">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F5111DB"/>
    <w:multiLevelType w:val="hybridMultilevel"/>
    <w:tmpl w:val="8A321F7E"/>
    <w:lvl w:ilvl="0" w:tplc="10AE5F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6"/>
  </w:num>
  <w:num w:numId="6">
    <w:abstractNumId w:val="21"/>
  </w:num>
  <w:num w:numId="7">
    <w:abstractNumId w:val="18"/>
  </w:num>
  <w:num w:numId="8">
    <w:abstractNumId w:val="9"/>
  </w:num>
  <w:num w:numId="9">
    <w:abstractNumId w:val="13"/>
  </w:num>
  <w:num w:numId="10">
    <w:abstractNumId w:val="2"/>
  </w:num>
  <w:num w:numId="11">
    <w:abstractNumId w:val="6"/>
  </w:num>
  <w:num w:numId="12">
    <w:abstractNumId w:val="10"/>
  </w:num>
  <w:num w:numId="13">
    <w:abstractNumId w:val="22"/>
  </w:num>
  <w:num w:numId="14">
    <w:abstractNumId w:val="17"/>
  </w:num>
  <w:num w:numId="15">
    <w:abstractNumId w:val="12"/>
  </w:num>
  <w:num w:numId="16">
    <w:abstractNumId w:val="5"/>
  </w:num>
  <w:num w:numId="17">
    <w:abstractNumId w:val="24"/>
  </w:num>
  <w:num w:numId="18">
    <w:abstractNumId w:val="4"/>
  </w:num>
  <w:num w:numId="19">
    <w:abstractNumId w:val="1"/>
  </w:num>
  <w:num w:numId="20">
    <w:abstractNumId w:val="11"/>
  </w:num>
  <w:num w:numId="21">
    <w:abstractNumId w:val="0"/>
  </w:num>
  <w:num w:numId="22">
    <w:abstractNumId w:val="7"/>
  </w:num>
  <w:num w:numId="23">
    <w:abstractNumId w:val="14"/>
  </w:num>
  <w:num w:numId="24">
    <w:abstractNumId w:val="20"/>
  </w:num>
  <w:num w:numId="25">
    <w:abstractNumId w:val="15"/>
  </w:num>
  <w:num w:numId="26">
    <w:abstractNumId w:val="3"/>
  </w:num>
  <w:num w:numId="27">
    <w:abstractNumId w:val="2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82"/>
    <w:rsid w:val="00007AAD"/>
    <w:rsid w:val="00011D39"/>
    <w:rsid w:val="00016561"/>
    <w:rsid w:val="000347A4"/>
    <w:rsid w:val="00034B66"/>
    <w:rsid w:val="00036771"/>
    <w:rsid w:val="00037ED6"/>
    <w:rsid w:val="00085326"/>
    <w:rsid w:val="00092833"/>
    <w:rsid w:val="000A0A05"/>
    <w:rsid w:val="000B64E9"/>
    <w:rsid w:val="00107C5F"/>
    <w:rsid w:val="001152AF"/>
    <w:rsid w:val="00135071"/>
    <w:rsid w:val="00137C95"/>
    <w:rsid w:val="001437B7"/>
    <w:rsid w:val="001543E1"/>
    <w:rsid w:val="0018453B"/>
    <w:rsid w:val="00197A8F"/>
    <w:rsid w:val="001A72BD"/>
    <w:rsid w:val="001E3172"/>
    <w:rsid w:val="00204EB6"/>
    <w:rsid w:val="002069D7"/>
    <w:rsid w:val="00206C6D"/>
    <w:rsid w:val="00223660"/>
    <w:rsid w:val="00226CD4"/>
    <w:rsid w:val="00241E61"/>
    <w:rsid w:val="002612F9"/>
    <w:rsid w:val="00284588"/>
    <w:rsid w:val="002A12A7"/>
    <w:rsid w:val="002C0FDB"/>
    <w:rsid w:val="002D3942"/>
    <w:rsid w:val="002E4B58"/>
    <w:rsid w:val="002F26C3"/>
    <w:rsid w:val="00313D4F"/>
    <w:rsid w:val="003403EF"/>
    <w:rsid w:val="0035228C"/>
    <w:rsid w:val="00354740"/>
    <w:rsid w:val="003710C3"/>
    <w:rsid w:val="00381D91"/>
    <w:rsid w:val="003A553A"/>
    <w:rsid w:val="003C1B9E"/>
    <w:rsid w:val="003F1C07"/>
    <w:rsid w:val="00404A82"/>
    <w:rsid w:val="004158FB"/>
    <w:rsid w:val="00444C09"/>
    <w:rsid w:val="00452B98"/>
    <w:rsid w:val="00466705"/>
    <w:rsid w:val="0047176F"/>
    <w:rsid w:val="004A23E0"/>
    <w:rsid w:val="00520EFA"/>
    <w:rsid w:val="0052230A"/>
    <w:rsid w:val="00541BC2"/>
    <w:rsid w:val="0054535F"/>
    <w:rsid w:val="005634A1"/>
    <w:rsid w:val="00573C3E"/>
    <w:rsid w:val="00575B63"/>
    <w:rsid w:val="00585667"/>
    <w:rsid w:val="00591610"/>
    <w:rsid w:val="005A1CFD"/>
    <w:rsid w:val="005D0EE6"/>
    <w:rsid w:val="005E31C6"/>
    <w:rsid w:val="005E5FD7"/>
    <w:rsid w:val="006263C5"/>
    <w:rsid w:val="006351A6"/>
    <w:rsid w:val="0066033B"/>
    <w:rsid w:val="00665FC3"/>
    <w:rsid w:val="00671C5A"/>
    <w:rsid w:val="00692288"/>
    <w:rsid w:val="006944A6"/>
    <w:rsid w:val="006B01A9"/>
    <w:rsid w:val="006C437F"/>
    <w:rsid w:val="006C7DAD"/>
    <w:rsid w:val="006D61DA"/>
    <w:rsid w:val="00704D3A"/>
    <w:rsid w:val="00720818"/>
    <w:rsid w:val="00735984"/>
    <w:rsid w:val="00746B59"/>
    <w:rsid w:val="007574EB"/>
    <w:rsid w:val="0078137E"/>
    <w:rsid w:val="00784C3B"/>
    <w:rsid w:val="007D1248"/>
    <w:rsid w:val="007E4CBC"/>
    <w:rsid w:val="00802886"/>
    <w:rsid w:val="008369A3"/>
    <w:rsid w:val="00840B3B"/>
    <w:rsid w:val="00841817"/>
    <w:rsid w:val="00841A50"/>
    <w:rsid w:val="008427AA"/>
    <w:rsid w:val="00863372"/>
    <w:rsid w:val="00872580"/>
    <w:rsid w:val="00875366"/>
    <w:rsid w:val="00875681"/>
    <w:rsid w:val="008A5BDD"/>
    <w:rsid w:val="008C256D"/>
    <w:rsid w:val="008C30AD"/>
    <w:rsid w:val="008C315D"/>
    <w:rsid w:val="00900C62"/>
    <w:rsid w:val="00900DE4"/>
    <w:rsid w:val="00904DE7"/>
    <w:rsid w:val="00906A95"/>
    <w:rsid w:val="00930E11"/>
    <w:rsid w:val="00935BAF"/>
    <w:rsid w:val="00945F6A"/>
    <w:rsid w:val="00952880"/>
    <w:rsid w:val="00952A7B"/>
    <w:rsid w:val="009651A0"/>
    <w:rsid w:val="00986DC6"/>
    <w:rsid w:val="009A48A3"/>
    <w:rsid w:val="009B02B7"/>
    <w:rsid w:val="009B5B7C"/>
    <w:rsid w:val="009C3D08"/>
    <w:rsid w:val="00A05497"/>
    <w:rsid w:val="00A30B1C"/>
    <w:rsid w:val="00A407F9"/>
    <w:rsid w:val="00A41119"/>
    <w:rsid w:val="00A615A3"/>
    <w:rsid w:val="00A83A90"/>
    <w:rsid w:val="00A8434C"/>
    <w:rsid w:val="00AB7602"/>
    <w:rsid w:val="00AD635C"/>
    <w:rsid w:val="00B0602E"/>
    <w:rsid w:val="00B2399B"/>
    <w:rsid w:val="00B34F07"/>
    <w:rsid w:val="00B35C36"/>
    <w:rsid w:val="00B457DE"/>
    <w:rsid w:val="00B7568A"/>
    <w:rsid w:val="00B77797"/>
    <w:rsid w:val="00B8466A"/>
    <w:rsid w:val="00B93A2B"/>
    <w:rsid w:val="00BB1D77"/>
    <w:rsid w:val="00BB4294"/>
    <w:rsid w:val="00BF0512"/>
    <w:rsid w:val="00C10229"/>
    <w:rsid w:val="00C14AF3"/>
    <w:rsid w:val="00C50074"/>
    <w:rsid w:val="00C751BE"/>
    <w:rsid w:val="00C80216"/>
    <w:rsid w:val="00C867F9"/>
    <w:rsid w:val="00C87C21"/>
    <w:rsid w:val="00C92BFE"/>
    <w:rsid w:val="00C95A65"/>
    <w:rsid w:val="00CA4642"/>
    <w:rsid w:val="00CE4409"/>
    <w:rsid w:val="00CE7ABB"/>
    <w:rsid w:val="00D01766"/>
    <w:rsid w:val="00D103E2"/>
    <w:rsid w:val="00D24407"/>
    <w:rsid w:val="00D24CC7"/>
    <w:rsid w:val="00D32F7F"/>
    <w:rsid w:val="00D6022A"/>
    <w:rsid w:val="00D75A63"/>
    <w:rsid w:val="00DB1596"/>
    <w:rsid w:val="00DB19E1"/>
    <w:rsid w:val="00DC1FD6"/>
    <w:rsid w:val="00DC63AF"/>
    <w:rsid w:val="00DE1750"/>
    <w:rsid w:val="00DE27C8"/>
    <w:rsid w:val="00DF0A5D"/>
    <w:rsid w:val="00DF276A"/>
    <w:rsid w:val="00E03BA4"/>
    <w:rsid w:val="00E21E07"/>
    <w:rsid w:val="00E266F6"/>
    <w:rsid w:val="00E46D6A"/>
    <w:rsid w:val="00E505D5"/>
    <w:rsid w:val="00E5741A"/>
    <w:rsid w:val="00E63101"/>
    <w:rsid w:val="00E73107"/>
    <w:rsid w:val="00E8759A"/>
    <w:rsid w:val="00E92F11"/>
    <w:rsid w:val="00EA3F1C"/>
    <w:rsid w:val="00EA64D9"/>
    <w:rsid w:val="00EE0B90"/>
    <w:rsid w:val="00F030A8"/>
    <w:rsid w:val="00F210C1"/>
    <w:rsid w:val="00F43CA4"/>
    <w:rsid w:val="00F47439"/>
    <w:rsid w:val="00F66029"/>
    <w:rsid w:val="00F81BF3"/>
    <w:rsid w:val="00F83D1F"/>
    <w:rsid w:val="00FD62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2F7583A-EF34-4E21-A7DC-546B3542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4A82"/>
    <w:pPr>
      <w:spacing w:after="200" w:line="276" w:lineRule="auto"/>
    </w:pPr>
    <w:rPr>
      <w:rFonts w:eastAsia="MS Minch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404A82"/>
    <w:pPr>
      <w:spacing w:after="0"/>
    </w:pPr>
    <w:rPr>
      <w:rFonts w:eastAsia="MS Mincho"/>
    </w:rPr>
  </w:style>
  <w:style w:type="paragraph" w:styleId="Akapitzlist">
    <w:name w:val="List Paragraph"/>
    <w:basedOn w:val="Normalny"/>
    <w:uiPriority w:val="34"/>
    <w:qFormat/>
    <w:rsid w:val="00404A82"/>
    <w:pPr>
      <w:widowControl w:val="0"/>
      <w:autoSpaceDE w:val="0"/>
      <w:autoSpaceDN w:val="0"/>
      <w:spacing w:after="0" w:line="326" w:lineRule="auto"/>
      <w:ind w:left="720" w:firstLine="720"/>
      <w:contextualSpacing/>
      <w:jc w:val="both"/>
    </w:pPr>
    <w:rPr>
      <w:rFonts w:ascii="Arial" w:eastAsiaTheme="minorHAnsi" w:hAnsi="Arial" w:cs="Arial"/>
      <w:color w:val="000000"/>
      <w:sz w:val="24"/>
      <w:szCs w:val="24"/>
    </w:rPr>
  </w:style>
  <w:style w:type="paragraph" w:styleId="Nagwek">
    <w:name w:val="header"/>
    <w:basedOn w:val="Normalny"/>
    <w:link w:val="NagwekZnak"/>
    <w:uiPriority w:val="99"/>
    <w:unhideWhenUsed/>
    <w:rsid w:val="00037E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7ED6"/>
    <w:rPr>
      <w:rFonts w:eastAsia="MS Mincho"/>
    </w:rPr>
  </w:style>
  <w:style w:type="paragraph" w:styleId="Stopka">
    <w:name w:val="footer"/>
    <w:basedOn w:val="Normalny"/>
    <w:link w:val="StopkaZnak"/>
    <w:uiPriority w:val="99"/>
    <w:unhideWhenUsed/>
    <w:rsid w:val="00037E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7ED6"/>
    <w:rPr>
      <w:rFonts w:eastAsia="MS Mincho"/>
    </w:rPr>
  </w:style>
  <w:style w:type="paragraph" w:styleId="Tekstdymka">
    <w:name w:val="Balloon Text"/>
    <w:basedOn w:val="Normalny"/>
    <w:link w:val="TekstdymkaZnak"/>
    <w:uiPriority w:val="99"/>
    <w:semiHidden/>
    <w:unhideWhenUsed/>
    <w:rsid w:val="00037E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7ED6"/>
    <w:rPr>
      <w:rFonts w:ascii="Tahoma" w:eastAsia="MS Mincho" w:hAnsi="Tahoma" w:cs="Tahoma"/>
      <w:sz w:val="16"/>
      <w:szCs w:val="16"/>
    </w:rPr>
  </w:style>
  <w:style w:type="character" w:customStyle="1" w:styleId="BezodstpwZnak">
    <w:name w:val="Bez odstępów Znak"/>
    <w:basedOn w:val="Domylnaczcionkaakapitu"/>
    <w:link w:val="Bezodstpw"/>
    <w:uiPriority w:val="1"/>
    <w:rsid w:val="00C10229"/>
    <w:rPr>
      <w:rFonts w:eastAsia="MS Mincho"/>
    </w:rPr>
  </w:style>
  <w:style w:type="character" w:styleId="Hipercze">
    <w:name w:val="Hyperlink"/>
    <w:basedOn w:val="Domylnaczcionkaakapitu"/>
    <w:uiPriority w:val="99"/>
    <w:unhideWhenUsed/>
    <w:rsid w:val="0052230A"/>
    <w:rPr>
      <w:color w:val="0000FF"/>
      <w:u w:val="single"/>
    </w:rPr>
  </w:style>
  <w:style w:type="character" w:styleId="Uwydatnienie">
    <w:name w:val="Emphasis"/>
    <w:uiPriority w:val="20"/>
    <w:qFormat/>
    <w:rsid w:val="00B93A2B"/>
    <w:rPr>
      <w:i/>
      <w:iCs/>
    </w:rPr>
  </w:style>
  <w:style w:type="paragraph" w:styleId="NormalnyWeb">
    <w:name w:val="Normal (Web)"/>
    <w:basedOn w:val="Normalny"/>
    <w:uiPriority w:val="99"/>
    <w:unhideWhenUsed/>
    <w:rsid w:val="00B93A2B"/>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6B01A9"/>
    <w:pPr>
      <w:suppressAutoHyphens/>
      <w:spacing w:after="120"/>
    </w:pPr>
    <w:rPr>
      <w:rFonts w:ascii="Calibri" w:eastAsia="Calibri" w:hAnsi="Calibri" w:cs="Calibri"/>
      <w:lang w:eastAsia="ar-SA"/>
    </w:rPr>
  </w:style>
  <w:style w:type="character" w:customStyle="1" w:styleId="TekstpodstawowyZnak">
    <w:name w:val="Tekst podstawowy Znak"/>
    <w:basedOn w:val="Domylnaczcionkaakapitu"/>
    <w:link w:val="Tekstpodstawowy"/>
    <w:rsid w:val="006B01A9"/>
    <w:rPr>
      <w:rFonts w:ascii="Calibri" w:eastAsia="Calibri" w:hAnsi="Calibri" w:cs="Calibri"/>
      <w:lang w:eastAsia="ar-SA"/>
    </w:rPr>
  </w:style>
  <w:style w:type="paragraph" w:customStyle="1" w:styleId="Tekstpodstawowy21">
    <w:name w:val="Tekst podstawowy 21"/>
    <w:basedOn w:val="Normalny"/>
    <w:uiPriority w:val="99"/>
    <w:rsid w:val="006B01A9"/>
    <w:pPr>
      <w:tabs>
        <w:tab w:val="left" w:pos="8085"/>
      </w:tab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6B01A9"/>
    <w:pPr>
      <w:suppressAutoHyphens/>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6DAAC-4AE8-4C15-B3DE-417A8DA6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7</Pages>
  <Words>2547</Words>
  <Characters>15285</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Bartosz Lewandowski</cp:lastModifiedBy>
  <cp:revision>109</cp:revision>
  <cp:lastPrinted>2016-04-13T08:20:00Z</cp:lastPrinted>
  <dcterms:created xsi:type="dcterms:W3CDTF">2013-08-23T05:18:00Z</dcterms:created>
  <dcterms:modified xsi:type="dcterms:W3CDTF">2016-04-13T08:20:00Z</dcterms:modified>
</cp:coreProperties>
</file>