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9C" w:rsidRPr="00AC1505" w:rsidRDefault="00E7009C" w:rsidP="00E7009C">
      <w:pPr>
        <w:suppressAutoHyphens/>
        <w:spacing w:after="0" w:line="240" w:lineRule="auto"/>
        <w:ind w:left="2124" w:firstLine="708"/>
        <w:jc w:val="left"/>
        <w:rPr>
          <w:rFonts w:ascii="Times New Roman" w:eastAsia="Times New Roman" w:hAnsi="Times New Roman"/>
          <w:b/>
          <w:sz w:val="28"/>
          <w:szCs w:val="20"/>
        </w:rPr>
      </w:pPr>
    </w:p>
    <w:p w:rsidR="00E7009C" w:rsidRPr="00AC1505" w:rsidRDefault="00E7009C" w:rsidP="00E7009C">
      <w:pPr>
        <w:suppressAutoHyphens/>
        <w:spacing w:after="0" w:line="240" w:lineRule="auto"/>
        <w:ind w:left="2124" w:firstLine="708"/>
        <w:jc w:val="left"/>
        <w:rPr>
          <w:rFonts w:ascii="Times New Roman" w:eastAsia="Times New Roman" w:hAnsi="Times New Roman"/>
          <w:b/>
          <w:sz w:val="28"/>
          <w:szCs w:val="20"/>
        </w:rPr>
      </w:pPr>
      <w:r w:rsidRPr="00AC1505">
        <w:rPr>
          <w:rFonts w:ascii="Times New Roman" w:eastAsia="Times New Roman" w:hAnsi="Times New Roman"/>
          <w:b/>
          <w:sz w:val="28"/>
          <w:szCs w:val="20"/>
        </w:rPr>
        <w:t xml:space="preserve">UCHWAŁA  Nr </w:t>
      </w:r>
      <w:r w:rsidR="00147334">
        <w:rPr>
          <w:rFonts w:ascii="Times New Roman" w:eastAsia="Times New Roman" w:hAnsi="Times New Roman"/>
          <w:b/>
          <w:sz w:val="28"/>
          <w:szCs w:val="20"/>
        </w:rPr>
        <w:t xml:space="preserve">XXXV/276 </w:t>
      </w:r>
      <w:r w:rsidRPr="00AC1505">
        <w:rPr>
          <w:rFonts w:ascii="Times New Roman" w:eastAsia="Times New Roman" w:hAnsi="Times New Roman"/>
          <w:b/>
          <w:sz w:val="28"/>
          <w:szCs w:val="20"/>
        </w:rPr>
        <w:t xml:space="preserve">/2018 </w:t>
      </w:r>
    </w:p>
    <w:p w:rsidR="00E7009C" w:rsidRPr="00AC1505" w:rsidRDefault="00E7009C" w:rsidP="00E7009C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0"/>
        </w:rPr>
      </w:pPr>
      <w:r w:rsidRPr="00AC1505">
        <w:rPr>
          <w:rFonts w:ascii="Times New Roman" w:eastAsia="Times New Roman" w:hAnsi="Times New Roman"/>
          <w:b/>
          <w:sz w:val="28"/>
          <w:szCs w:val="20"/>
        </w:rPr>
        <w:tab/>
      </w:r>
      <w:r w:rsidRPr="00AC1505">
        <w:rPr>
          <w:rFonts w:ascii="Times New Roman" w:eastAsia="Times New Roman" w:hAnsi="Times New Roman"/>
          <w:b/>
          <w:sz w:val="28"/>
          <w:szCs w:val="20"/>
        </w:rPr>
        <w:tab/>
      </w:r>
      <w:r w:rsidRPr="00AC1505">
        <w:rPr>
          <w:rFonts w:ascii="Times New Roman" w:eastAsia="Times New Roman" w:hAnsi="Times New Roman"/>
          <w:b/>
          <w:sz w:val="28"/>
          <w:szCs w:val="20"/>
        </w:rPr>
        <w:tab/>
      </w:r>
      <w:r w:rsidRPr="00AC1505">
        <w:rPr>
          <w:rFonts w:ascii="Times New Roman" w:eastAsia="Times New Roman" w:hAnsi="Times New Roman"/>
          <w:b/>
          <w:sz w:val="28"/>
          <w:szCs w:val="20"/>
        </w:rPr>
        <w:tab/>
        <w:t xml:space="preserve">       Rady Gminy w Łubiance</w:t>
      </w:r>
    </w:p>
    <w:p w:rsidR="00E7009C" w:rsidRPr="00AC1505" w:rsidRDefault="00E7009C" w:rsidP="00E7009C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0"/>
        </w:rPr>
      </w:pPr>
      <w:r w:rsidRPr="00AC1505">
        <w:rPr>
          <w:rFonts w:ascii="Times New Roman" w:eastAsia="Times New Roman" w:hAnsi="Times New Roman"/>
          <w:b/>
          <w:sz w:val="28"/>
          <w:szCs w:val="20"/>
        </w:rPr>
        <w:tab/>
      </w:r>
      <w:r w:rsidRPr="00AC1505">
        <w:rPr>
          <w:rFonts w:ascii="Times New Roman" w:eastAsia="Times New Roman" w:hAnsi="Times New Roman"/>
          <w:b/>
          <w:sz w:val="28"/>
          <w:szCs w:val="20"/>
        </w:rPr>
        <w:tab/>
      </w:r>
      <w:r w:rsidRPr="00AC1505">
        <w:rPr>
          <w:rFonts w:ascii="Times New Roman" w:eastAsia="Times New Roman" w:hAnsi="Times New Roman"/>
          <w:b/>
          <w:sz w:val="28"/>
          <w:szCs w:val="20"/>
        </w:rPr>
        <w:tab/>
      </w:r>
      <w:r w:rsidRPr="00AC1505">
        <w:rPr>
          <w:rFonts w:ascii="Times New Roman" w:eastAsia="Times New Roman" w:hAnsi="Times New Roman"/>
          <w:b/>
          <w:sz w:val="28"/>
          <w:szCs w:val="20"/>
        </w:rPr>
        <w:tab/>
        <w:t xml:space="preserve">     z dnia 26 marca 2018 r.</w:t>
      </w:r>
    </w:p>
    <w:p w:rsidR="00E7009C" w:rsidRDefault="00E7009C" w:rsidP="00E7009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E7009C" w:rsidRDefault="00E7009C" w:rsidP="00E7009C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AC1505">
        <w:rPr>
          <w:rFonts w:ascii="Times New Roman" w:hAnsi="Times New Roman"/>
          <w:b/>
          <w:sz w:val="28"/>
          <w:szCs w:val="28"/>
        </w:rPr>
        <w:t xml:space="preserve">w sprawie </w:t>
      </w:r>
      <w:r>
        <w:rPr>
          <w:rFonts w:ascii="Times New Roman" w:hAnsi="Times New Roman"/>
          <w:b/>
          <w:sz w:val="28"/>
          <w:szCs w:val="28"/>
        </w:rPr>
        <w:t>przyjęcia Lokalnego</w:t>
      </w:r>
      <w:r w:rsidRPr="00AC1505">
        <w:rPr>
          <w:rFonts w:ascii="Times New Roman" w:hAnsi="Times New Roman"/>
          <w:b/>
          <w:sz w:val="28"/>
          <w:szCs w:val="28"/>
        </w:rPr>
        <w:t xml:space="preserve"> Programu Rewitalizacji G</w:t>
      </w:r>
      <w:r w:rsidR="00396420">
        <w:rPr>
          <w:rFonts w:ascii="Times New Roman" w:hAnsi="Times New Roman"/>
          <w:b/>
          <w:sz w:val="28"/>
          <w:szCs w:val="28"/>
        </w:rPr>
        <w:t>miny Łubianka na lata 2016</w:t>
      </w:r>
      <w:r w:rsidRPr="00AC1505">
        <w:rPr>
          <w:rFonts w:ascii="Times New Roman" w:hAnsi="Times New Roman"/>
          <w:b/>
          <w:sz w:val="28"/>
          <w:szCs w:val="28"/>
        </w:rPr>
        <w:t>-2020 z perspektywą do roku 2023</w:t>
      </w:r>
      <w:r w:rsidR="00147334">
        <w:rPr>
          <w:rFonts w:ascii="Times New Roman" w:hAnsi="Times New Roman"/>
          <w:b/>
          <w:sz w:val="28"/>
          <w:szCs w:val="28"/>
        </w:rPr>
        <w:t>.</w:t>
      </w:r>
    </w:p>
    <w:p w:rsidR="00147334" w:rsidRPr="00AC1505" w:rsidRDefault="00147334" w:rsidP="00E7009C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7009C" w:rsidRDefault="00E7009C" w:rsidP="00E7009C">
      <w:pPr>
        <w:rPr>
          <w:rFonts w:ascii="Times New Roman" w:hAnsi="Times New Roman"/>
          <w:sz w:val="28"/>
          <w:szCs w:val="28"/>
        </w:rPr>
      </w:pPr>
      <w:r w:rsidRPr="0081362E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a</w:t>
      </w:r>
      <w:r w:rsidR="00396420">
        <w:rPr>
          <w:rFonts w:ascii="Times New Roman" w:hAnsi="Times New Roman"/>
          <w:sz w:val="28"/>
          <w:szCs w:val="28"/>
        </w:rPr>
        <w:t xml:space="preserve"> podstawie art. 18 ust. 2 pkt 6</w:t>
      </w:r>
      <w:bookmarkStart w:id="0" w:name="_GoBack"/>
      <w:bookmarkEnd w:id="0"/>
      <w:r w:rsidRPr="0081362E">
        <w:rPr>
          <w:rFonts w:ascii="Times New Roman" w:hAnsi="Times New Roman"/>
          <w:sz w:val="28"/>
          <w:szCs w:val="28"/>
        </w:rPr>
        <w:t xml:space="preserve"> ustawy z dnia 8 marca 1990 r. o samorządzie gminnym (</w:t>
      </w:r>
      <w:proofErr w:type="spellStart"/>
      <w:r w:rsidRPr="0081362E">
        <w:rPr>
          <w:rFonts w:ascii="Times New Roman" w:hAnsi="Times New Roman"/>
          <w:sz w:val="28"/>
          <w:szCs w:val="28"/>
        </w:rPr>
        <w:t>t.j</w:t>
      </w:r>
      <w:proofErr w:type="spellEnd"/>
      <w:r w:rsidRPr="008136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2E">
        <w:rPr>
          <w:rFonts w:ascii="Times New Roman" w:hAnsi="Times New Roman"/>
          <w:sz w:val="28"/>
          <w:szCs w:val="28"/>
        </w:rPr>
        <w:t>Dz. U. z 2017 r. poz. 1875 i poz. 2232</w:t>
      </w:r>
      <w:r>
        <w:rPr>
          <w:rFonts w:ascii="Times New Roman" w:hAnsi="Times New Roman"/>
          <w:sz w:val="28"/>
          <w:szCs w:val="28"/>
        </w:rPr>
        <w:t>, z 2018 r. poz. 130</w:t>
      </w:r>
      <w:r w:rsidRPr="008136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uchwala się, co następuje:</w:t>
      </w:r>
    </w:p>
    <w:p w:rsidR="00E7009C" w:rsidRPr="00E7009C" w:rsidRDefault="00E7009C" w:rsidP="00E7009C">
      <w:pPr>
        <w:spacing w:line="360" w:lineRule="auto"/>
        <w:rPr>
          <w:rFonts w:ascii="Times New Roman" w:hAnsi="Times New Roman"/>
          <w:sz w:val="28"/>
          <w:szCs w:val="28"/>
        </w:rPr>
      </w:pPr>
      <w:r w:rsidRPr="0081362E">
        <w:rPr>
          <w:rFonts w:ascii="Times New Roman" w:hAnsi="Times New Roman"/>
          <w:b/>
          <w:sz w:val="28"/>
          <w:szCs w:val="28"/>
        </w:rPr>
        <w:t>§ 1.</w:t>
      </w:r>
      <w:r w:rsidRPr="00813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Przyjmuje się „Lokalny</w:t>
      </w:r>
      <w:r w:rsidRPr="00E7009C">
        <w:rPr>
          <w:rFonts w:ascii="Times New Roman" w:hAnsi="Times New Roman"/>
          <w:sz w:val="28"/>
          <w:szCs w:val="28"/>
        </w:rPr>
        <w:t xml:space="preserve"> Program Rewitalizacji Gminy Łubianka </w:t>
      </w:r>
      <w:r>
        <w:rPr>
          <w:rFonts w:ascii="Times New Roman" w:hAnsi="Times New Roman"/>
          <w:sz w:val="28"/>
          <w:szCs w:val="28"/>
        </w:rPr>
        <w:t>na lata 2016</w:t>
      </w:r>
      <w:r w:rsidRPr="00E7009C">
        <w:rPr>
          <w:rFonts w:ascii="Times New Roman" w:hAnsi="Times New Roman"/>
          <w:sz w:val="28"/>
          <w:szCs w:val="28"/>
        </w:rPr>
        <w:t>-2020 z perspektywą do roku 2023”, stanowiący załączniki do uchwały.</w:t>
      </w:r>
    </w:p>
    <w:p w:rsidR="00E7009C" w:rsidRPr="00E7009C" w:rsidRDefault="00E7009C" w:rsidP="00E7009C">
      <w:pPr>
        <w:spacing w:line="360" w:lineRule="auto"/>
        <w:rPr>
          <w:rFonts w:ascii="Times New Roman" w:hAnsi="Times New Roman"/>
          <w:sz w:val="28"/>
          <w:szCs w:val="28"/>
        </w:rPr>
      </w:pPr>
      <w:r w:rsidRPr="00E7009C">
        <w:rPr>
          <w:rFonts w:ascii="Times New Roman" w:hAnsi="Times New Roman"/>
          <w:b/>
          <w:sz w:val="28"/>
          <w:szCs w:val="28"/>
        </w:rPr>
        <w:t xml:space="preserve">§ 2. </w:t>
      </w:r>
      <w:r w:rsidRPr="00E7009C">
        <w:rPr>
          <w:rFonts w:ascii="Times New Roman" w:hAnsi="Times New Roman"/>
          <w:sz w:val="28"/>
          <w:szCs w:val="28"/>
        </w:rPr>
        <w:t>Wykonanie uchwały powierza się Wójtowi Gminy Łubianka.</w:t>
      </w:r>
    </w:p>
    <w:p w:rsidR="00E7009C" w:rsidRDefault="00E7009C" w:rsidP="00E7009C">
      <w:pPr>
        <w:spacing w:line="360" w:lineRule="auto"/>
        <w:rPr>
          <w:rFonts w:ascii="Times New Roman" w:hAnsi="Times New Roman"/>
          <w:sz w:val="28"/>
          <w:szCs w:val="28"/>
        </w:rPr>
      </w:pPr>
      <w:r w:rsidRPr="00E7009C">
        <w:rPr>
          <w:rFonts w:ascii="Times New Roman" w:hAnsi="Times New Roman"/>
          <w:b/>
          <w:sz w:val="28"/>
          <w:szCs w:val="28"/>
        </w:rPr>
        <w:t xml:space="preserve">§ 3. </w:t>
      </w:r>
      <w:r w:rsidRPr="00E7009C">
        <w:rPr>
          <w:rFonts w:ascii="Times New Roman" w:hAnsi="Times New Roman"/>
          <w:sz w:val="28"/>
          <w:szCs w:val="28"/>
        </w:rPr>
        <w:t>Uchwała wchodzi w życie z dniem podjęcia.</w:t>
      </w:r>
    </w:p>
    <w:p w:rsidR="00147334" w:rsidRDefault="00147334" w:rsidP="00E7009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7334" w:rsidRDefault="00147334" w:rsidP="00E7009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7334" w:rsidRDefault="00147334" w:rsidP="00E7009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7334" w:rsidRDefault="00147334" w:rsidP="00E7009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7334" w:rsidRDefault="00147334" w:rsidP="00E7009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7334" w:rsidRDefault="00147334" w:rsidP="00E7009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7334" w:rsidRDefault="00147334" w:rsidP="00E7009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7334" w:rsidRDefault="00147334" w:rsidP="00E7009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7334" w:rsidRDefault="00147334" w:rsidP="00E7009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7334" w:rsidRDefault="00147334" w:rsidP="00E7009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7334" w:rsidRPr="00E7009C" w:rsidRDefault="00147334" w:rsidP="00E7009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009C" w:rsidRPr="00E7009C" w:rsidRDefault="00E7009C" w:rsidP="00E7009C">
      <w:pPr>
        <w:rPr>
          <w:rFonts w:ascii="Times New Roman" w:hAnsi="Times New Roman"/>
          <w:b/>
          <w:sz w:val="28"/>
          <w:szCs w:val="28"/>
        </w:rPr>
      </w:pPr>
      <w:r w:rsidRPr="00E7009C">
        <w:rPr>
          <w:rFonts w:ascii="Times New Roman" w:hAnsi="Times New Roman"/>
          <w:b/>
          <w:sz w:val="28"/>
          <w:szCs w:val="28"/>
        </w:rPr>
        <w:t>Uzasadnienie:</w:t>
      </w:r>
    </w:p>
    <w:p w:rsidR="003E5453" w:rsidRPr="003E5453" w:rsidRDefault="003E5453" w:rsidP="003E5453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3E5453">
        <w:rPr>
          <w:rFonts w:ascii="Times New Roman" w:hAnsi="Times New Roman"/>
          <w:sz w:val="28"/>
          <w:szCs w:val="28"/>
        </w:rPr>
        <w:t xml:space="preserve">Lokalny Program Rewitalizacji Gminy Łubianka </w:t>
      </w:r>
      <w:r>
        <w:rPr>
          <w:rFonts w:ascii="Times New Roman" w:hAnsi="Times New Roman"/>
          <w:sz w:val="28"/>
          <w:szCs w:val="28"/>
        </w:rPr>
        <w:t>na lata 2016-2020 z perspektywą do 2023 r.</w:t>
      </w:r>
      <w:r w:rsidRPr="003E5453">
        <w:rPr>
          <w:rFonts w:ascii="Times New Roman" w:hAnsi="Times New Roman"/>
          <w:sz w:val="28"/>
          <w:szCs w:val="28"/>
        </w:rPr>
        <w:t xml:space="preserve"> to wieloletni program działań w sferze społecznej oraz gospodarczej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5453">
        <w:rPr>
          <w:rFonts w:ascii="Times New Roman" w:hAnsi="Times New Roman"/>
          <w:sz w:val="28"/>
          <w:szCs w:val="28"/>
        </w:rPr>
        <w:t>przestrzenno-f</w:t>
      </w:r>
      <w:r>
        <w:rPr>
          <w:rFonts w:ascii="Times New Roman" w:hAnsi="Times New Roman"/>
          <w:sz w:val="28"/>
          <w:szCs w:val="28"/>
        </w:rPr>
        <w:t>unkcjonalnej lub technicznej i</w:t>
      </w:r>
      <w:r w:rsidRPr="003E5453">
        <w:rPr>
          <w:rFonts w:ascii="Times New Roman" w:hAnsi="Times New Roman"/>
          <w:sz w:val="28"/>
          <w:szCs w:val="28"/>
        </w:rPr>
        <w:t xml:space="preserve"> środowiskowej, zmierzający do wyprowadzenia obszarów rewitalizacji ze stanu kryzysowego oraz stworzenia warunków do ich zrównoważonego rozwoju, stanowiący narzędzie planowania, koordynowania i integrowania różnorodnych aktywności w ramach rewitalizacji.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453">
        <w:rPr>
          <w:rFonts w:ascii="Times New Roman" w:hAnsi="Times New Roman"/>
          <w:sz w:val="28"/>
          <w:szCs w:val="28"/>
        </w:rPr>
        <w:t xml:space="preserve">Analiza sytuacji społeczno-gospodarczej gminy wskazała na występowanie obszarów wymagających podjęcia działań rewitalizacyjnych. Tym samym opracowanie programu rewitalizacji było uzasadnione. Ponadto niniejszy program będzie dla gminy podstawą do ubiegania się o środki unijne na  realizację zaplanowanych przedsięwzięć rewitalizacyjnych. </w:t>
      </w:r>
      <w:r w:rsidRPr="003E5453">
        <w:rPr>
          <w:rFonts w:ascii="Times New Roman" w:eastAsia="Times New Roman" w:hAnsi="Times New Roman"/>
          <w:sz w:val="28"/>
          <w:szCs w:val="28"/>
        </w:rPr>
        <w:t>Wobec powyższego podjęcie stosownej uchwały jest uzasadnione.</w:t>
      </w:r>
    </w:p>
    <w:p w:rsidR="00E7009C" w:rsidRDefault="00E7009C" w:rsidP="00E7009C">
      <w:pPr>
        <w:ind w:firstLine="0"/>
        <w:rPr>
          <w:rFonts w:ascii="Times New Roman" w:hAnsi="Times New Roman"/>
          <w:sz w:val="28"/>
          <w:szCs w:val="28"/>
        </w:rPr>
      </w:pPr>
    </w:p>
    <w:p w:rsidR="005634F6" w:rsidRDefault="00147334"/>
    <w:sectPr w:rsidR="005634F6" w:rsidSect="0067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09C"/>
    <w:rsid w:val="00147334"/>
    <w:rsid w:val="00396420"/>
    <w:rsid w:val="003E5453"/>
    <w:rsid w:val="006743F0"/>
    <w:rsid w:val="00887E48"/>
    <w:rsid w:val="008C2F3A"/>
    <w:rsid w:val="00E7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09C"/>
    <w:pPr>
      <w:spacing w:after="200" w:line="302" w:lineRule="exact"/>
      <w:ind w:firstLine="567"/>
      <w:jc w:val="both"/>
    </w:pPr>
    <w:rPr>
      <w:rFonts w:ascii="Garamond" w:eastAsia="Calibri" w:hAnsi="Garamond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Biuro</cp:lastModifiedBy>
  <cp:revision>2</cp:revision>
  <dcterms:created xsi:type="dcterms:W3CDTF">2018-03-27T12:44:00Z</dcterms:created>
  <dcterms:modified xsi:type="dcterms:W3CDTF">2018-03-27T12:44:00Z</dcterms:modified>
</cp:coreProperties>
</file>